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7F0" w:rsidRPr="003717F0" w:rsidRDefault="003717F0" w:rsidP="003717F0">
      <w:pPr>
        <w:spacing w:after="0" w:line="270" w:lineRule="atLeast"/>
        <w:jc w:val="center"/>
        <w:rPr>
          <w:rFonts w:ascii="Arial" w:eastAsia="Times New Roman" w:hAnsi="Arial" w:cs="Arial"/>
          <w:color w:val="2A2A2A"/>
          <w:sz w:val="21"/>
          <w:szCs w:val="21"/>
          <w:lang w:eastAsia="ru-RU"/>
        </w:rPr>
      </w:pPr>
      <w:r w:rsidRPr="003717F0">
        <w:rPr>
          <w:rFonts w:ascii="Arial" w:eastAsia="Times New Roman" w:hAnsi="Arial" w:cs="Arial"/>
          <w:b/>
          <w:bCs/>
          <w:color w:val="2A2A2A"/>
          <w:sz w:val="21"/>
          <w:szCs w:val="21"/>
          <w:bdr w:val="none" w:sz="0" w:space="0" w:color="auto" w:frame="1"/>
          <w:lang w:eastAsia="ru-RU"/>
        </w:rPr>
        <w:t>ПРОТОКОЛ № 3 </w:t>
      </w:r>
      <w:r w:rsidRPr="003717F0">
        <w:rPr>
          <w:rFonts w:ascii="Arial" w:eastAsia="Times New Roman" w:hAnsi="Arial" w:cs="Arial"/>
          <w:b/>
          <w:bCs/>
          <w:color w:val="2A2A2A"/>
          <w:sz w:val="21"/>
          <w:szCs w:val="21"/>
          <w:bdr w:val="none" w:sz="0" w:space="0" w:color="auto" w:frame="1"/>
          <w:lang w:eastAsia="ru-RU"/>
        </w:rPr>
        <w:br/>
        <w:t>Общего собрания участников </w:t>
      </w:r>
      <w:r w:rsidRPr="003717F0">
        <w:rPr>
          <w:rFonts w:ascii="Arial" w:eastAsia="Times New Roman" w:hAnsi="Arial" w:cs="Arial"/>
          <w:b/>
          <w:bCs/>
          <w:color w:val="2A2A2A"/>
          <w:sz w:val="21"/>
          <w:szCs w:val="21"/>
          <w:bdr w:val="none" w:sz="0" w:space="0" w:color="auto" w:frame="1"/>
          <w:lang w:eastAsia="ru-RU"/>
        </w:rPr>
        <w:br/>
        <w:t>Общества с ограниченной ответственностью «Альфа»</w:t>
      </w:r>
    </w:p>
    <w:p w:rsidR="003717F0" w:rsidRDefault="003717F0" w:rsidP="003717F0">
      <w:pPr>
        <w:tabs>
          <w:tab w:val="left" w:pos="5595"/>
        </w:tabs>
        <w:spacing w:after="0" w:line="270" w:lineRule="atLeast"/>
        <w:rPr>
          <w:rFonts w:ascii="Arial" w:eastAsia="Times New Roman" w:hAnsi="Arial" w:cs="Arial"/>
          <w:b/>
          <w:bCs/>
          <w:color w:val="2A2A2A"/>
          <w:sz w:val="21"/>
          <w:szCs w:val="21"/>
          <w:bdr w:val="none" w:sz="0" w:space="0" w:color="auto" w:frame="1"/>
          <w:lang w:eastAsia="ru-RU"/>
        </w:rPr>
      </w:pPr>
      <w:bookmarkStart w:id="0" w:name="_GoBack"/>
      <w:bookmarkEnd w:id="0"/>
      <w:r w:rsidRPr="003717F0">
        <w:rPr>
          <w:rFonts w:ascii="Times New Roman" w:eastAsia="Times New Roman" w:hAnsi="Times New Roman" w:cs="Times New Roman"/>
          <w:sz w:val="21"/>
          <w:szCs w:val="21"/>
          <w:lang w:eastAsia="ru-RU"/>
        </w:rPr>
        <w:t>г. Москва</w:t>
      </w:r>
      <w:r>
        <w:rPr>
          <w:rFonts w:ascii="Times New Roman" w:eastAsia="Times New Roman" w:hAnsi="Times New Roman" w:cs="Times New Roman"/>
          <w:sz w:val="21"/>
          <w:szCs w:val="21"/>
          <w:lang w:eastAsia="ru-RU"/>
        </w:rPr>
        <w:t xml:space="preserve">  </w:t>
      </w:r>
      <w:r>
        <w:rPr>
          <w:rFonts w:ascii="Times New Roman" w:eastAsia="Times New Roman" w:hAnsi="Times New Roman" w:cs="Times New Roman"/>
          <w:sz w:val="21"/>
          <w:szCs w:val="21"/>
          <w:lang w:eastAsia="ru-RU"/>
        </w:rPr>
        <w:tab/>
      </w:r>
      <w:hyperlink r:id="rId5" w:anchor="1" w:history="1">
        <w:r w:rsidRPr="003717F0">
          <w:rPr>
            <w:rFonts w:ascii="Times New Roman" w:eastAsia="Times New Roman" w:hAnsi="Times New Roman" w:cs="Times New Roman"/>
            <w:color w:val="4F3C64"/>
            <w:sz w:val="17"/>
            <w:szCs w:val="17"/>
            <w:u w:val="single"/>
            <w:bdr w:val="none" w:sz="0" w:space="0" w:color="auto" w:frame="1"/>
            <w:lang w:eastAsia="ru-RU"/>
          </w:rPr>
          <w:t>[1]</w:t>
        </w:r>
      </w:hyperlink>
      <w:r w:rsidRPr="003717F0">
        <w:rPr>
          <w:rFonts w:ascii="Times New Roman" w:eastAsia="Times New Roman" w:hAnsi="Times New Roman" w:cs="Times New Roman"/>
          <w:sz w:val="21"/>
          <w:szCs w:val="21"/>
          <w:lang w:eastAsia="ru-RU"/>
        </w:rPr>
        <w:t> «29» апреля 201</w:t>
      </w:r>
      <w:r>
        <w:rPr>
          <w:rFonts w:ascii="Times New Roman" w:eastAsia="Times New Roman" w:hAnsi="Times New Roman" w:cs="Times New Roman"/>
          <w:sz w:val="21"/>
          <w:szCs w:val="21"/>
          <w:lang w:eastAsia="ru-RU"/>
        </w:rPr>
        <w:t>5</w:t>
      </w:r>
      <w:r w:rsidRPr="003717F0">
        <w:rPr>
          <w:rFonts w:ascii="Times New Roman" w:eastAsia="Times New Roman" w:hAnsi="Times New Roman" w:cs="Times New Roman"/>
          <w:sz w:val="21"/>
          <w:szCs w:val="21"/>
          <w:lang w:eastAsia="ru-RU"/>
        </w:rPr>
        <w:t xml:space="preserve"> года</w:t>
      </w:r>
    </w:p>
    <w:p w:rsidR="003717F0" w:rsidRPr="003717F0" w:rsidRDefault="003717F0" w:rsidP="003717F0">
      <w:pPr>
        <w:spacing w:after="0" w:line="270" w:lineRule="atLeast"/>
        <w:rPr>
          <w:rFonts w:ascii="Arial" w:eastAsia="Times New Roman" w:hAnsi="Arial" w:cs="Arial"/>
          <w:color w:val="2A2A2A"/>
          <w:sz w:val="21"/>
          <w:szCs w:val="21"/>
          <w:lang w:eastAsia="ru-RU"/>
        </w:rPr>
      </w:pPr>
      <w:r w:rsidRPr="003717F0">
        <w:rPr>
          <w:rFonts w:ascii="Arial" w:eastAsia="Times New Roman" w:hAnsi="Arial" w:cs="Arial"/>
          <w:b/>
          <w:bCs/>
          <w:color w:val="2A2A2A"/>
          <w:sz w:val="21"/>
          <w:szCs w:val="21"/>
          <w:bdr w:val="none" w:sz="0" w:space="0" w:color="auto" w:frame="1"/>
          <w:lang w:eastAsia="ru-RU"/>
        </w:rPr>
        <w:t>Вид общего собрания:</w:t>
      </w:r>
      <w:r w:rsidRPr="003717F0">
        <w:rPr>
          <w:rFonts w:ascii="Arial" w:eastAsia="Times New Roman" w:hAnsi="Arial" w:cs="Arial"/>
          <w:color w:val="2A2A2A"/>
          <w:sz w:val="21"/>
          <w:szCs w:val="21"/>
          <w:lang w:eastAsia="ru-RU"/>
        </w:rPr>
        <w:t> </w:t>
      </w:r>
      <w:proofErr w:type="gramStart"/>
      <w:r w:rsidRPr="003717F0">
        <w:rPr>
          <w:rFonts w:ascii="Arial" w:eastAsia="Times New Roman" w:hAnsi="Arial" w:cs="Arial"/>
          <w:color w:val="2A2A2A"/>
          <w:sz w:val="21"/>
          <w:szCs w:val="21"/>
          <w:lang w:eastAsia="ru-RU"/>
        </w:rPr>
        <w:t>внеочередное</w:t>
      </w:r>
      <w:proofErr w:type="gramEnd"/>
      <w:r w:rsidRPr="003717F0">
        <w:rPr>
          <w:rFonts w:ascii="Arial" w:eastAsia="Times New Roman" w:hAnsi="Arial" w:cs="Arial"/>
          <w:color w:val="2A2A2A"/>
          <w:sz w:val="21"/>
          <w:szCs w:val="21"/>
          <w:lang w:eastAsia="ru-RU"/>
        </w:rPr>
        <w:t>.</w:t>
      </w:r>
    </w:p>
    <w:p w:rsidR="003717F0" w:rsidRPr="003717F0" w:rsidRDefault="003717F0" w:rsidP="003717F0">
      <w:pPr>
        <w:spacing w:after="0" w:line="270" w:lineRule="atLeast"/>
        <w:rPr>
          <w:rFonts w:ascii="Arial" w:eastAsia="Times New Roman" w:hAnsi="Arial" w:cs="Arial"/>
          <w:color w:val="2A2A2A"/>
          <w:sz w:val="21"/>
          <w:szCs w:val="21"/>
          <w:lang w:eastAsia="ru-RU"/>
        </w:rPr>
      </w:pPr>
      <w:r w:rsidRPr="003717F0">
        <w:rPr>
          <w:rFonts w:ascii="Arial" w:eastAsia="Times New Roman" w:hAnsi="Arial" w:cs="Arial"/>
          <w:b/>
          <w:bCs/>
          <w:color w:val="2A2A2A"/>
          <w:sz w:val="21"/>
          <w:szCs w:val="21"/>
          <w:bdr w:val="none" w:sz="0" w:space="0" w:color="auto" w:frame="1"/>
          <w:lang w:eastAsia="ru-RU"/>
        </w:rPr>
        <w:t>Место проведения общего собрания:</w:t>
      </w:r>
      <w:r w:rsidRPr="003717F0">
        <w:rPr>
          <w:rFonts w:ascii="Arial" w:eastAsia="Times New Roman" w:hAnsi="Arial" w:cs="Arial"/>
          <w:color w:val="2A2A2A"/>
          <w:sz w:val="21"/>
          <w:szCs w:val="21"/>
          <w:lang w:eastAsia="ru-RU"/>
        </w:rPr>
        <w:t> г. Москва, ул. Свободы, д. 63а, стр. 1.</w:t>
      </w:r>
    </w:p>
    <w:p w:rsidR="003717F0" w:rsidRPr="003717F0" w:rsidRDefault="003717F0" w:rsidP="003717F0">
      <w:pPr>
        <w:spacing w:after="0" w:line="270" w:lineRule="atLeast"/>
        <w:rPr>
          <w:rFonts w:ascii="Arial" w:eastAsia="Times New Roman" w:hAnsi="Arial" w:cs="Arial"/>
          <w:color w:val="2A2A2A"/>
          <w:sz w:val="21"/>
          <w:szCs w:val="21"/>
          <w:lang w:eastAsia="ru-RU"/>
        </w:rPr>
      </w:pPr>
      <w:r w:rsidRPr="003717F0">
        <w:rPr>
          <w:rFonts w:ascii="Arial" w:eastAsia="Times New Roman" w:hAnsi="Arial" w:cs="Arial"/>
          <w:b/>
          <w:bCs/>
          <w:color w:val="2A2A2A"/>
          <w:sz w:val="21"/>
          <w:szCs w:val="21"/>
          <w:bdr w:val="none" w:sz="0" w:space="0" w:color="auto" w:frame="1"/>
          <w:lang w:eastAsia="ru-RU"/>
        </w:rPr>
        <w:t>Дата проведения общего собрания:</w:t>
      </w:r>
      <w:r w:rsidRPr="003717F0">
        <w:rPr>
          <w:rFonts w:ascii="Arial" w:eastAsia="Times New Roman" w:hAnsi="Arial" w:cs="Arial"/>
          <w:color w:val="2A2A2A"/>
          <w:sz w:val="21"/>
          <w:szCs w:val="21"/>
          <w:lang w:eastAsia="ru-RU"/>
        </w:rPr>
        <w:t> 29 апреля 201</w:t>
      </w:r>
      <w:r>
        <w:rPr>
          <w:rFonts w:ascii="Arial" w:eastAsia="Times New Roman" w:hAnsi="Arial" w:cs="Arial"/>
          <w:color w:val="2A2A2A"/>
          <w:sz w:val="21"/>
          <w:szCs w:val="21"/>
          <w:lang w:eastAsia="ru-RU"/>
        </w:rPr>
        <w:t>5</w:t>
      </w:r>
      <w:r w:rsidRPr="003717F0">
        <w:rPr>
          <w:rFonts w:ascii="Arial" w:eastAsia="Times New Roman" w:hAnsi="Arial" w:cs="Arial"/>
          <w:color w:val="2A2A2A"/>
          <w:sz w:val="21"/>
          <w:szCs w:val="21"/>
          <w:lang w:eastAsia="ru-RU"/>
        </w:rPr>
        <w:t xml:space="preserve"> года.</w:t>
      </w:r>
    </w:p>
    <w:p w:rsidR="003717F0" w:rsidRPr="003717F0" w:rsidRDefault="003717F0" w:rsidP="003717F0">
      <w:pPr>
        <w:spacing w:after="0" w:line="270" w:lineRule="atLeast"/>
        <w:rPr>
          <w:rFonts w:ascii="Arial" w:eastAsia="Times New Roman" w:hAnsi="Arial" w:cs="Arial"/>
          <w:color w:val="2A2A2A"/>
          <w:sz w:val="21"/>
          <w:szCs w:val="21"/>
          <w:lang w:eastAsia="ru-RU"/>
        </w:rPr>
      </w:pPr>
      <w:r w:rsidRPr="003717F0">
        <w:rPr>
          <w:rFonts w:ascii="Arial" w:eastAsia="Times New Roman" w:hAnsi="Arial" w:cs="Arial"/>
          <w:b/>
          <w:bCs/>
          <w:color w:val="2A2A2A"/>
          <w:sz w:val="21"/>
          <w:szCs w:val="21"/>
          <w:bdr w:val="none" w:sz="0" w:space="0" w:color="auto" w:frame="1"/>
          <w:lang w:eastAsia="ru-RU"/>
        </w:rPr>
        <w:t>Время начала регистрации прибывших участников:</w:t>
      </w:r>
      <w:r w:rsidRPr="003717F0">
        <w:rPr>
          <w:rFonts w:ascii="Arial" w:eastAsia="Times New Roman" w:hAnsi="Arial" w:cs="Arial"/>
          <w:color w:val="2A2A2A"/>
          <w:sz w:val="21"/>
          <w:szCs w:val="21"/>
          <w:lang w:eastAsia="ru-RU"/>
        </w:rPr>
        <w:t> 11 ч 00 мин.</w:t>
      </w:r>
    </w:p>
    <w:p w:rsidR="003717F0" w:rsidRPr="003717F0" w:rsidRDefault="003717F0" w:rsidP="003717F0">
      <w:pPr>
        <w:spacing w:after="0" w:line="270" w:lineRule="atLeast"/>
        <w:rPr>
          <w:rFonts w:ascii="Arial" w:eastAsia="Times New Roman" w:hAnsi="Arial" w:cs="Arial"/>
          <w:color w:val="2A2A2A"/>
          <w:sz w:val="21"/>
          <w:szCs w:val="21"/>
          <w:lang w:eastAsia="ru-RU"/>
        </w:rPr>
      </w:pPr>
      <w:r w:rsidRPr="003717F0">
        <w:rPr>
          <w:rFonts w:ascii="Arial" w:eastAsia="Times New Roman" w:hAnsi="Arial" w:cs="Arial"/>
          <w:b/>
          <w:bCs/>
          <w:color w:val="2A2A2A"/>
          <w:sz w:val="21"/>
          <w:szCs w:val="21"/>
          <w:bdr w:val="none" w:sz="0" w:space="0" w:color="auto" w:frame="1"/>
          <w:lang w:eastAsia="ru-RU"/>
        </w:rPr>
        <w:t>Время открытия собрания:</w:t>
      </w:r>
      <w:r w:rsidRPr="003717F0">
        <w:rPr>
          <w:rFonts w:ascii="Arial" w:eastAsia="Times New Roman" w:hAnsi="Arial" w:cs="Arial"/>
          <w:color w:val="2A2A2A"/>
          <w:sz w:val="21"/>
          <w:szCs w:val="21"/>
          <w:lang w:eastAsia="ru-RU"/>
        </w:rPr>
        <w:t> 11 ч 10 мин.</w:t>
      </w:r>
    </w:p>
    <w:p w:rsidR="003717F0" w:rsidRPr="003717F0" w:rsidRDefault="003717F0" w:rsidP="003717F0">
      <w:pPr>
        <w:spacing w:after="225" w:line="270" w:lineRule="atLeast"/>
        <w:rPr>
          <w:rFonts w:ascii="Arial" w:eastAsia="Times New Roman" w:hAnsi="Arial" w:cs="Arial"/>
          <w:color w:val="2A2A2A"/>
          <w:sz w:val="21"/>
          <w:szCs w:val="21"/>
          <w:lang w:eastAsia="ru-RU"/>
        </w:rPr>
      </w:pPr>
      <w:r w:rsidRPr="003717F0">
        <w:rPr>
          <w:rFonts w:ascii="Arial" w:eastAsia="Times New Roman" w:hAnsi="Arial" w:cs="Arial"/>
          <w:color w:val="2A2A2A"/>
          <w:sz w:val="21"/>
          <w:szCs w:val="21"/>
          <w:lang w:eastAsia="ru-RU"/>
        </w:rPr>
        <w:t>Для проведения общего собрания участников ООО «Альфа» единогласно выбран председатель общего собрания – Иванов Иван Иванович.</w:t>
      </w:r>
    </w:p>
    <w:p w:rsidR="003717F0" w:rsidRPr="003717F0" w:rsidRDefault="003717F0" w:rsidP="003717F0">
      <w:pPr>
        <w:spacing w:after="225" w:line="270" w:lineRule="atLeast"/>
        <w:rPr>
          <w:rFonts w:ascii="Arial" w:eastAsia="Times New Roman" w:hAnsi="Arial" w:cs="Arial"/>
          <w:color w:val="2A2A2A"/>
          <w:sz w:val="21"/>
          <w:szCs w:val="21"/>
          <w:lang w:eastAsia="ru-RU"/>
        </w:rPr>
      </w:pPr>
      <w:r w:rsidRPr="003717F0">
        <w:rPr>
          <w:rFonts w:ascii="Arial" w:eastAsia="Times New Roman" w:hAnsi="Arial" w:cs="Arial"/>
          <w:color w:val="2A2A2A"/>
          <w:sz w:val="21"/>
          <w:szCs w:val="21"/>
          <w:lang w:eastAsia="ru-RU"/>
        </w:rPr>
        <w:t>Секретарь общего собрания – Сергеев Сергей Сергеевич.</w:t>
      </w:r>
    </w:p>
    <w:p w:rsidR="003717F0" w:rsidRPr="003717F0" w:rsidRDefault="003717F0" w:rsidP="003717F0">
      <w:pPr>
        <w:spacing w:after="225" w:line="270" w:lineRule="atLeast"/>
        <w:rPr>
          <w:rFonts w:ascii="Arial" w:eastAsia="Times New Roman" w:hAnsi="Arial" w:cs="Arial"/>
          <w:color w:val="2A2A2A"/>
          <w:sz w:val="21"/>
          <w:szCs w:val="21"/>
          <w:lang w:eastAsia="ru-RU"/>
        </w:rPr>
      </w:pPr>
      <w:r w:rsidRPr="003717F0">
        <w:rPr>
          <w:rFonts w:ascii="Arial" w:eastAsia="Times New Roman" w:hAnsi="Arial" w:cs="Arial"/>
          <w:color w:val="2A2A2A"/>
          <w:sz w:val="21"/>
          <w:szCs w:val="21"/>
          <w:lang w:eastAsia="ru-RU"/>
        </w:rPr>
        <w:t>На собрании присутствовали участник</w:t>
      </w:r>
      <w:proofErr w:type="gramStart"/>
      <w:r w:rsidRPr="003717F0">
        <w:rPr>
          <w:rFonts w:ascii="Arial" w:eastAsia="Times New Roman" w:hAnsi="Arial" w:cs="Arial"/>
          <w:color w:val="2A2A2A"/>
          <w:sz w:val="21"/>
          <w:szCs w:val="21"/>
          <w:lang w:eastAsia="ru-RU"/>
        </w:rPr>
        <w:t>и ООО</w:t>
      </w:r>
      <w:proofErr w:type="gramEnd"/>
      <w:r w:rsidRPr="003717F0">
        <w:rPr>
          <w:rFonts w:ascii="Arial" w:eastAsia="Times New Roman" w:hAnsi="Arial" w:cs="Arial"/>
          <w:color w:val="2A2A2A"/>
          <w:sz w:val="21"/>
          <w:szCs w:val="21"/>
          <w:lang w:eastAsia="ru-RU"/>
        </w:rPr>
        <w:t xml:space="preserve"> «Альфа» (далее – Общество):</w:t>
      </w:r>
    </w:p>
    <w:p w:rsidR="003717F0" w:rsidRPr="003717F0" w:rsidRDefault="003717F0" w:rsidP="003717F0">
      <w:pPr>
        <w:spacing w:after="225" w:line="270" w:lineRule="atLeast"/>
        <w:rPr>
          <w:rFonts w:ascii="Arial" w:eastAsia="Times New Roman" w:hAnsi="Arial" w:cs="Arial"/>
          <w:color w:val="2A2A2A"/>
          <w:sz w:val="21"/>
          <w:szCs w:val="21"/>
          <w:lang w:eastAsia="ru-RU"/>
        </w:rPr>
      </w:pPr>
      <w:r w:rsidRPr="003717F0">
        <w:rPr>
          <w:rFonts w:ascii="Arial" w:eastAsia="Times New Roman" w:hAnsi="Arial" w:cs="Arial"/>
          <w:color w:val="2A2A2A"/>
          <w:sz w:val="21"/>
          <w:szCs w:val="21"/>
          <w:lang w:eastAsia="ru-RU"/>
        </w:rPr>
        <w:t>1. Иванов Иван Иванович (паспорт серии 45 05 № 408850, выдан РОВД «Южное Тушино» г. Москвы, дата выдачи 22.05.2002, код подразделения 772-085); доля в уставном капитале Общества - 45 процентов.</w:t>
      </w:r>
    </w:p>
    <w:p w:rsidR="003717F0" w:rsidRPr="003717F0" w:rsidRDefault="003717F0" w:rsidP="003717F0">
      <w:pPr>
        <w:spacing w:after="225" w:line="270" w:lineRule="atLeast"/>
        <w:rPr>
          <w:rFonts w:ascii="Arial" w:eastAsia="Times New Roman" w:hAnsi="Arial" w:cs="Arial"/>
          <w:color w:val="2A2A2A"/>
          <w:sz w:val="21"/>
          <w:szCs w:val="21"/>
          <w:lang w:eastAsia="ru-RU"/>
        </w:rPr>
      </w:pPr>
      <w:r w:rsidRPr="003717F0">
        <w:rPr>
          <w:rFonts w:ascii="Arial" w:eastAsia="Times New Roman" w:hAnsi="Arial" w:cs="Arial"/>
          <w:color w:val="2A2A2A"/>
          <w:sz w:val="21"/>
          <w:szCs w:val="21"/>
          <w:lang w:eastAsia="ru-RU"/>
        </w:rPr>
        <w:t>2. Сергеев Сергей Сергеевич (паспорт серии 45 00 № 655111, выдан ОВД «Коптево» г. Москвы, дата выдачи 28.02.2001, код подразделения 772-016); доля в уставном капитале Общества - 45 процентов.</w:t>
      </w:r>
    </w:p>
    <w:p w:rsidR="003717F0" w:rsidRPr="003717F0" w:rsidRDefault="003717F0" w:rsidP="003717F0">
      <w:pPr>
        <w:spacing w:after="0" w:line="270" w:lineRule="atLeast"/>
        <w:rPr>
          <w:rFonts w:ascii="Arial" w:eastAsia="Times New Roman" w:hAnsi="Arial" w:cs="Arial"/>
          <w:color w:val="2A2A2A"/>
          <w:sz w:val="21"/>
          <w:szCs w:val="21"/>
          <w:lang w:eastAsia="ru-RU"/>
        </w:rPr>
      </w:pPr>
      <w:r w:rsidRPr="003717F0">
        <w:rPr>
          <w:rFonts w:ascii="Arial" w:eastAsia="Times New Roman" w:hAnsi="Arial" w:cs="Arial"/>
          <w:color w:val="2A2A2A"/>
          <w:sz w:val="21"/>
          <w:szCs w:val="21"/>
          <w:lang w:eastAsia="ru-RU"/>
        </w:rPr>
        <w:t>На собрании присутствовали все участники Общества. Совокупность долей участников Общества, присутствующих на Общем собрании участников Общества, составляет 90 процентов уставного капитала Общества. </w:t>
      </w:r>
      <w:hyperlink r:id="rId6" w:anchor="2" w:history="1">
        <w:r w:rsidRPr="003717F0">
          <w:rPr>
            <w:rFonts w:ascii="Arial" w:eastAsia="Times New Roman" w:hAnsi="Arial" w:cs="Arial"/>
            <w:color w:val="4F3C64"/>
            <w:sz w:val="17"/>
            <w:szCs w:val="17"/>
            <w:u w:val="single"/>
            <w:bdr w:val="none" w:sz="0" w:space="0" w:color="auto" w:frame="1"/>
            <w:lang w:eastAsia="ru-RU"/>
          </w:rPr>
          <w:t>[2]</w:t>
        </w:r>
      </w:hyperlink>
      <w:r w:rsidRPr="003717F0">
        <w:rPr>
          <w:rFonts w:ascii="Arial" w:eastAsia="Times New Roman" w:hAnsi="Arial" w:cs="Arial"/>
          <w:color w:val="2A2A2A"/>
          <w:sz w:val="21"/>
          <w:szCs w:val="21"/>
          <w:lang w:eastAsia="ru-RU"/>
        </w:rPr>
        <w:t> Доля, принадлежащая Обществу, составляет 10 процентов уставного капитала Общества. Собрание правомочно принимать решения по вопросу повестки дня собрания.</w:t>
      </w:r>
    </w:p>
    <w:p w:rsidR="003717F0" w:rsidRPr="003717F0" w:rsidRDefault="003717F0" w:rsidP="003717F0">
      <w:pPr>
        <w:spacing w:after="0" w:line="270" w:lineRule="atLeast"/>
        <w:rPr>
          <w:rFonts w:ascii="Arial" w:eastAsia="Times New Roman" w:hAnsi="Arial" w:cs="Arial"/>
          <w:color w:val="2A2A2A"/>
          <w:sz w:val="21"/>
          <w:szCs w:val="21"/>
          <w:lang w:eastAsia="ru-RU"/>
        </w:rPr>
      </w:pPr>
      <w:r w:rsidRPr="003717F0">
        <w:rPr>
          <w:rFonts w:ascii="Arial" w:eastAsia="Times New Roman" w:hAnsi="Arial" w:cs="Arial"/>
          <w:b/>
          <w:bCs/>
          <w:color w:val="2A2A2A"/>
          <w:sz w:val="21"/>
          <w:szCs w:val="21"/>
          <w:bdr w:val="none" w:sz="0" w:space="0" w:color="auto" w:frame="1"/>
          <w:lang w:eastAsia="ru-RU"/>
        </w:rPr>
        <w:t>ПОВЕСТКА ДНЯ:</w:t>
      </w:r>
    </w:p>
    <w:p w:rsidR="003717F0" w:rsidRPr="003717F0" w:rsidRDefault="003717F0" w:rsidP="003717F0">
      <w:pPr>
        <w:spacing w:after="0" w:line="270" w:lineRule="atLeast"/>
        <w:rPr>
          <w:rFonts w:ascii="Arial" w:eastAsia="Times New Roman" w:hAnsi="Arial" w:cs="Arial"/>
          <w:color w:val="2A2A2A"/>
          <w:sz w:val="21"/>
          <w:szCs w:val="21"/>
          <w:lang w:eastAsia="ru-RU"/>
        </w:rPr>
      </w:pPr>
      <w:hyperlink r:id="rId7" w:anchor="3" w:history="1">
        <w:r w:rsidRPr="003717F0">
          <w:rPr>
            <w:rFonts w:ascii="Arial" w:eastAsia="Times New Roman" w:hAnsi="Arial" w:cs="Arial"/>
            <w:color w:val="4F3C64"/>
            <w:sz w:val="17"/>
            <w:szCs w:val="17"/>
            <w:u w:val="single"/>
            <w:bdr w:val="none" w:sz="0" w:space="0" w:color="auto" w:frame="1"/>
            <w:lang w:eastAsia="ru-RU"/>
          </w:rPr>
          <w:t>[3]</w:t>
        </w:r>
      </w:hyperlink>
      <w:r w:rsidRPr="003717F0">
        <w:rPr>
          <w:rFonts w:ascii="Arial" w:eastAsia="Times New Roman" w:hAnsi="Arial" w:cs="Arial"/>
          <w:color w:val="2A2A2A"/>
          <w:sz w:val="21"/>
          <w:szCs w:val="21"/>
          <w:lang w:eastAsia="ru-RU"/>
        </w:rPr>
        <w:t> О распределении доли в уставном капитале Общества, принадлежащей Обществу, между всеми участниками Общества пропорционально их долям в уставном капитале Общества.</w:t>
      </w:r>
    </w:p>
    <w:p w:rsidR="003717F0" w:rsidRPr="003717F0" w:rsidRDefault="003717F0" w:rsidP="003717F0">
      <w:pPr>
        <w:spacing w:after="0" w:line="270" w:lineRule="atLeast"/>
        <w:rPr>
          <w:rFonts w:ascii="Arial" w:eastAsia="Times New Roman" w:hAnsi="Arial" w:cs="Arial"/>
          <w:color w:val="2A2A2A"/>
          <w:sz w:val="21"/>
          <w:szCs w:val="21"/>
          <w:lang w:eastAsia="ru-RU"/>
        </w:rPr>
      </w:pPr>
      <w:r w:rsidRPr="003717F0">
        <w:rPr>
          <w:rFonts w:ascii="Arial" w:eastAsia="Times New Roman" w:hAnsi="Arial" w:cs="Arial"/>
          <w:b/>
          <w:bCs/>
          <w:color w:val="2A2A2A"/>
          <w:sz w:val="21"/>
          <w:szCs w:val="21"/>
          <w:bdr w:val="none" w:sz="0" w:space="0" w:color="auto" w:frame="1"/>
          <w:lang w:eastAsia="ru-RU"/>
        </w:rPr>
        <w:t>По вопросу повестки дня:</w:t>
      </w:r>
    </w:p>
    <w:p w:rsidR="003717F0" w:rsidRPr="003717F0" w:rsidRDefault="003717F0" w:rsidP="003717F0">
      <w:pPr>
        <w:spacing w:after="0" w:line="270" w:lineRule="atLeast"/>
        <w:rPr>
          <w:rFonts w:ascii="Arial" w:eastAsia="Times New Roman" w:hAnsi="Arial" w:cs="Arial"/>
          <w:color w:val="2A2A2A"/>
          <w:sz w:val="21"/>
          <w:szCs w:val="21"/>
          <w:lang w:eastAsia="ru-RU"/>
        </w:rPr>
      </w:pPr>
      <w:r w:rsidRPr="003717F0">
        <w:rPr>
          <w:rFonts w:ascii="Arial" w:eastAsia="Times New Roman" w:hAnsi="Arial" w:cs="Arial"/>
          <w:b/>
          <w:bCs/>
          <w:color w:val="2A2A2A"/>
          <w:sz w:val="21"/>
          <w:szCs w:val="21"/>
          <w:bdr w:val="none" w:sz="0" w:space="0" w:color="auto" w:frame="1"/>
          <w:lang w:eastAsia="ru-RU"/>
        </w:rPr>
        <w:t>СЛУШАЛИ</w:t>
      </w:r>
      <w:r w:rsidRPr="003717F0">
        <w:rPr>
          <w:rFonts w:ascii="Arial" w:eastAsia="Times New Roman" w:hAnsi="Arial" w:cs="Arial"/>
          <w:color w:val="2A2A2A"/>
          <w:sz w:val="21"/>
          <w:szCs w:val="21"/>
          <w:lang w:eastAsia="ru-RU"/>
        </w:rPr>
        <w:t> Иванова И.И., который ознакомил присутствующих с заявлением Петровой Анны Петровны, полученным Обществом 29 марта 201</w:t>
      </w:r>
      <w:r>
        <w:rPr>
          <w:rFonts w:ascii="Arial" w:eastAsia="Times New Roman" w:hAnsi="Arial" w:cs="Arial"/>
          <w:color w:val="2A2A2A"/>
          <w:sz w:val="21"/>
          <w:szCs w:val="21"/>
          <w:lang w:eastAsia="ru-RU"/>
        </w:rPr>
        <w:t>5</w:t>
      </w:r>
      <w:r w:rsidRPr="003717F0">
        <w:rPr>
          <w:rFonts w:ascii="Arial" w:eastAsia="Times New Roman" w:hAnsi="Arial" w:cs="Arial"/>
          <w:color w:val="2A2A2A"/>
          <w:sz w:val="21"/>
          <w:szCs w:val="21"/>
          <w:lang w:eastAsia="ru-RU"/>
        </w:rPr>
        <w:t xml:space="preserve"> года, о выходе из Общества путем отчуждения Обществу принадлежащей Петровой А.П. доли в уставном капитале Общества. Доля в уставном капитале Общества, принадлежавшая Петровой А.П., перешла к Обществу.</w:t>
      </w:r>
    </w:p>
    <w:p w:rsidR="003717F0" w:rsidRPr="003717F0" w:rsidRDefault="003717F0" w:rsidP="003717F0">
      <w:pPr>
        <w:spacing w:after="0" w:line="270" w:lineRule="atLeast"/>
        <w:rPr>
          <w:rFonts w:ascii="Arial" w:eastAsia="Times New Roman" w:hAnsi="Arial" w:cs="Arial"/>
          <w:color w:val="2A2A2A"/>
          <w:sz w:val="21"/>
          <w:szCs w:val="21"/>
          <w:lang w:eastAsia="ru-RU"/>
        </w:rPr>
      </w:pPr>
      <w:r w:rsidRPr="003717F0">
        <w:rPr>
          <w:rFonts w:ascii="Arial" w:eastAsia="Times New Roman" w:hAnsi="Arial" w:cs="Arial"/>
          <w:color w:val="2A2A2A"/>
          <w:sz w:val="21"/>
          <w:szCs w:val="21"/>
          <w:lang w:eastAsia="ru-RU"/>
        </w:rPr>
        <w:t>Иванов И.И. </w:t>
      </w:r>
      <w:r w:rsidRPr="003717F0">
        <w:rPr>
          <w:rFonts w:ascii="Arial" w:eastAsia="Times New Roman" w:hAnsi="Arial" w:cs="Arial"/>
          <w:b/>
          <w:bCs/>
          <w:color w:val="2A2A2A"/>
          <w:sz w:val="21"/>
          <w:szCs w:val="21"/>
          <w:bdr w:val="none" w:sz="0" w:space="0" w:color="auto" w:frame="1"/>
          <w:lang w:eastAsia="ru-RU"/>
        </w:rPr>
        <w:t>ПРЕДЛОЖИЛ ПРОГОЛОСОВАТЬ ПО ВОПРОСУ: </w:t>
      </w:r>
      <w:hyperlink r:id="rId8" w:anchor="4" w:history="1">
        <w:r w:rsidRPr="003717F0">
          <w:rPr>
            <w:rFonts w:ascii="Arial" w:eastAsia="Times New Roman" w:hAnsi="Arial" w:cs="Arial"/>
            <w:color w:val="4F3C64"/>
            <w:sz w:val="17"/>
            <w:szCs w:val="17"/>
            <w:u w:val="single"/>
            <w:bdr w:val="none" w:sz="0" w:space="0" w:color="auto" w:frame="1"/>
            <w:lang w:eastAsia="ru-RU"/>
          </w:rPr>
          <w:t>[4]</w:t>
        </w:r>
      </w:hyperlink>
      <w:r w:rsidRPr="003717F0">
        <w:rPr>
          <w:rFonts w:ascii="Arial" w:eastAsia="Times New Roman" w:hAnsi="Arial" w:cs="Arial"/>
          <w:color w:val="2A2A2A"/>
          <w:sz w:val="21"/>
          <w:szCs w:val="21"/>
          <w:lang w:eastAsia="ru-RU"/>
        </w:rPr>
        <w:t> , </w:t>
      </w:r>
      <w:hyperlink r:id="rId9" w:anchor="5" w:history="1">
        <w:r w:rsidRPr="003717F0">
          <w:rPr>
            <w:rFonts w:ascii="Arial" w:eastAsia="Times New Roman" w:hAnsi="Arial" w:cs="Arial"/>
            <w:color w:val="4F3C64"/>
            <w:sz w:val="17"/>
            <w:szCs w:val="17"/>
            <w:u w:val="single"/>
            <w:bdr w:val="none" w:sz="0" w:space="0" w:color="auto" w:frame="1"/>
            <w:lang w:eastAsia="ru-RU"/>
          </w:rPr>
          <w:t>[5]</w:t>
        </w:r>
      </w:hyperlink>
      <w:r w:rsidRPr="003717F0">
        <w:rPr>
          <w:rFonts w:ascii="Arial" w:eastAsia="Times New Roman" w:hAnsi="Arial" w:cs="Arial"/>
          <w:color w:val="2A2A2A"/>
          <w:sz w:val="21"/>
          <w:szCs w:val="21"/>
          <w:lang w:eastAsia="ru-RU"/>
        </w:rPr>
        <w:t> распределить долю в уставном капитале Общества, принадлежащую Обществу, в размере 10 процентов уставного капитала номинальной стоимостью 1000 (Одна тысяча) рублей между всеми участниками Общества пропорционально их долям в уставном капитале Общества. В связи с распределением доли размер долей участников Общества изменяется следующим образом:</w:t>
      </w:r>
    </w:p>
    <w:tbl>
      <w:tblPr>
        <w:tblW w:w="0" w:type="dxa"/>
        <w:tblBorders>
          <w:top w:val="single" w:sz="2" w:space="0" w:color="898989"/>
          <w:left w:val="single" w:sz="2" w:space="0" w:color="898989"/>
          <w:bottom w:val="single" w:sz="2" w:space="0" w:color="898989"/>
          <w:right w:val="single" w:sz="2" w:space="0" w:color="898989"/>
        </w:tblBorders>
        <w:tblCellMar>
          <w:left w:w="0" w:type="dxa"/>
          <w:right w:w="0" w:type="dxa"/>
        </w:tblCellMar>
        <w:tblLook w:val="04A0" w:firstRow="1" w:lastRow="0" w:firstColumn="1" w:lastColumn="0" w:noHBand="0" w:noVBand="1"/>
      </w:tblPr>
      <w:tblGrid>
        <w:gridCol w:w="2832"/>
        <w:gridCol w:w="2966"/>
        <w:gridCol w:w="2541"/>
      </w:tblGrid>
      <w:tr w:rsidR="003717F0" w:rsidRPr="003717F0" w:rsidTr="003717F0">
        <w:tc>
          <w:tcPr>
            <w:tcW w:w="0" w:type="auto"/>
            <w:tcBorders>
              <w:top w:val="single" w:sz="2" w:space="0" w:color="898989"/>
              <w:left w:val="single" w:sz="2" w:space="0" w:color="898989"/>
              <w:bottom w:val="single" w:sz="2" w:space="0" w:color="898989"/>
              <w:right w:val="single" w:sz="2" w:space="0" w:color="898989"/>
            </w:tcBorders>
            <w:shd w:val="clear" w:color="auto" w:fill="auto"/>
            <w:tcMar>
              <w:top w:w="150" w:type="dxa"/>
              <w:left w:w="150" w:type="dxa"/>
              <w:bottom w:w="150" w:type="dxa"/>
              <w:right w:w="150" w:type="dxa"/>
            </w:tcMar>
            <w:vAlign w:val="center"/>
            <w:hideMark/>
          </w:tcPr>
          <w:p w:rsidR="003717F0" w:rsidRPr="003717F0" w:rsidRDefault="003717F0" w:rsidP="003717F0">
            <w:pPr>
              <w:spacing w:after="225" w:line="270" w:lineRule="atLeast"/>
              <w:rPr>
                <w:rFonts w:ascii="Times New Roman" w:eastAsia="Times New Roman" w:hAnsi="Times New Roman" w:cs="Times New Roman"/>
                <w:sz w:val="21"/>
                <w:szCs w:val="21"/>
                <w:lang w:eastAsia="ru-RU"/>
              </w:rPr>
            </w:pPr>
            <w:r w:rsidRPr="003717F0">
              <w:rPr>
                <w:rFonts w:ascii="Times New Roman" w:eastAsia="Times New Roman" w:hAnsi="Times New Roman" w:cs="Times New Roman"/>
                <w:sz w:val="21"/>
                <w:szCs w:val="21"/>
                <w:lang w:eastAsia="ru-RU"/>
              </w:rPr>
              <w:t>Ф.И.О. участника Общества</w:t>
            </w:r>
          </w:p>
        </w:tc>
        <w:tc>
          <w:tcPr>
            <w:tcW w:w="0" w:type="auto"/>
            <w:tcBorders>
              <w:top w:val="single" w:sz="2" w:space="0" w:color="898989"/>
              <w:left w:val="single" w:sz="2" w:space="0" w:color="898989"/>
              <w:bottom w:val="single" w:sz="2" w:space="0" w:color="898989"/>
              <w:right w:val="single" w:sz="2" w:space="0" w:color="898989"/>
            </w:tcBorders>
            <w:shd w:val="clear" w:color="auto" w:fill="auto"/>
            <w:tcMar>
              <w:top w:w="150" w:type="dxa"/>
              <w:left w:w="150" w:type="dxa"/>
              <w:bottom w:w="150" w:type="dxa"/>
              <w:right w:w="150" w:type="dxa"/>
            </w:tcMar>
            <w:vAlign w:val="center"/>
            <w:hideMark/>
          </w:tcPr>
          <w:p w:rsidR="003717F0" w:rsidRPr="003717F0" w:rsidRDefault="003717F0" w:rsidP="003717F0">
            <w:pPr>
              <w:spacing w:after="225" w:line="270" w:lineRule="atLeast"/>
              <w:rPr>
                <w:rFonts w:ascii="Times New Roman" w:eastAsia="Times New Roman" w:hAnsi="Times New Roman" w:cs="Times New Roman"/>
                <w:sz w:val="21"/>
                <w:szCs w:val="21"/>
                <w:lang w:eastAsia="ru-RU"/>
              </w:rPr>
            </w:pPr>
            <w:r w:rsidRPr="003717F0">
              <w:rPr>
                <w:rFonts w:ascii="Times New Roman" w:eastAsia="Times New Roman" w:hAnsi="Times New Roman" w:cs="Times New Roman"/>
                <w:sz w:val="21"/>
                <w:szCs w:val="21"/>
                <w:lang w:eastAsia="ru-RU"/>
              </w:rPr>
              <w:t>Номинальная стоимость доли</w:t>
            </w:r>
          </w:p>
        </w:tc>
        <w:tc>
          <w:tcPr>
            <w:tcW w:w="0" w:type="auto"/>
            <w:tcBorders>
              <w:top w:val="single" w:sz="2" w:space="0" w:color="898989"/>
              <w:left w:val="single" w:sz="2" w:space="0" w:color="898989"/>
              <w:bottom w:val="single" w:sz="2" w:space="0" w:color="898989"/>
              <w:right w:val="single" w:sz="2" w:space="0" w:color="898989"/>
            </w:tcBorders>
            <w:shd w:val="clear" w:color="auto" w:fill="auto"/>
            <w:tcMar>
              <w:top w:w="150" w:type="dxa"/>
              <w:left w:w="150" w:type="dxa"/>
              <w:bottom w:w="150" w:type="dxa"/>
              <w:right w:w="150" w:type="dxa"/>
            </w:tcMar>
            <w:vAlign w:val="center"/>
            <w:hideMark/>
          </w:tcPr>
          <w:p w:rsidR="003717F0" w:rsidRPr="003717F0" w:rsidRDefault="003717F0" w:rsidP="003717F0">
            <w:pPr>
              <w:spacing w:after="225" w:line="270" w:lineRule="atLeast"/>
              <w:rPr>
                <w:rFonts w:ascii="Times New Roman" w:eastAsia="Times New Roman" w:hAnsi="Times New Roman" w:cs="Times New Roman"/>
                <w:sz w:val="21"/>
                <w:szCs w:val="21"/>
                <w:lang w:eastAsia="ru-RU"/>
              </w:rPr>
            </w:pPr>
            <w:r w:rsidRPr="003717F0">
              <w:rPr>
                <w:rFonts w:ascii="Times New Roman" w:eastAsia="Times New Roman" w:hAnsi="Times New Roman" w:cs="Times New Roman"/>
                <w:sz w:val="21"/>
                <w:szCs w:val="21"/>
                <w:lang w:eastAsia="ru-RU"/>
              </w:rPr>
              <w:t>Размер доли в процентах</w:t>
            </w:r>
          </w:p>
        </w:tc>
      </w:tr>
      <w:tr w:rsidR="003717F0" w:rsidRPr="003717F0" w:rsidTr="003717F0">
        <w:tc>
          <w:tcPr>
            <w:tcW w:w="0" w:type="auto"/>
            <w:tcBorders>
              <w:top w:val="single" w:sz="2" w:space="0" w:color="898989"/>
              <w:left w:val="single" w:sz="2" w:space="0" w:color="898989"/>
              <w:bottom w:val="single" w:sz="2" w:space="0" w:color="898989"/>
              <w:right w:val="single" w:sz="2" w:space="0" w:color="898989"/>
            </w:tcBorders>
            <w:shd w:val="clear" w:color="auto" w:fill="auto"/>
            <w:tcMar>
              <w:top w:w="150" w:type="dxa"/>
              <w:left w:w="150" w:type="dxa"/>
              <w:bottom w:w="150" w:type="dxa"/>
              <w:right w:w="150" w:type="dxa"/>
            </w:tcMar>
            <w:vAlign w:val="center"/>
            <w:hideMark/>
          </w:tcPr>
          <w:p w:rsidR="003717F0" w:rsidRPr="003717F0" w:rsidRDefault="003717F0" w:rsidP="003717F0">
            <w:pPr>
              <w:spacing w:after="225" w:line="270" w:lineRule="atLeast"/>
              <w:rPr>
                <w:rFonts w:ascii="Times New Roman" w:eastAsia="Times New Roman" w:hAnsi="Times New Roman" w:cs="Times New Roman"/>
                <w:sz w:val="21"/>
                <w:szCs w:val="21"/>
                <w:lang w:eastAsia="ru-RU"/>
              </w:rPr>
            </w:pPr>
            <w:r w:rsidRPr="003717F0">
              <w:rPr>
                <w:rFonts w:ascii="Times New Roman" w:eastAsia="Times New Roman" w:hAnsi="Times New Roman" w:cs="Times New Roman"/>
                <w:sz w:val="21"/>
                <w:szCs w:val="21"/>
                <w:lang w:eastAsia="ru-RU"/>
              </w:rPr>
              <w:t>Иванов Иван Иванович</w:t>
            </w:r>
          </w:p>
        </w:tc>
        <w:tc>
          <w:tcPr>
            <w:tcW w:w="0" w:type="auto"/>
            <w:tcBorders>
              <w:top w:val="single" w:sz="2" w:space="0" w:color="898989"/>
              <w:left w:val="single" w:sz="2" w:space="0" w:color="898989"/>
              <w:bottom w:val="single" w:sz="2" w:space="0" w:color="898989"/>
              <w:right w:val="single" w:sz="2" w:space="0" w:color="898989"/>
            </w:tcBorders>
            <w:shd w:val="clear" w:color="auto" w:fill="auto"/>
            <w:tcMar>
              <w:top w:w="150" w:type="dxa"/>
              <w:left w:w="150" w:type="dxa"/>
              <w:bottom w:w="150" w:type="dxa"/>
              <w:right w:w="150" w:type="dxa"/>
            </w:tcMar>
            <w:vAlign w:val="center"/>
            <w:hideMark/>
          </w:tcPr>
          <w:p w:rsidR="003717F0" w:rsidRPr="003717F0" w:rsidRDefault="003717F0" w:rsidP="003717F0">
            <w:pPr>
              <w:spacing w:after="225" w:line="270" w:lineRule="atLeast"/>
              <w:rPr>
                <w:rFonts w:ascii="Times New Roman" w:eastAsia="Times New Roman" w:hAnsi="Times New Roman" w:cs="Times New Roman"/>
                <w:sz w:val="21"/>
                <w:szCs w:val="21"/>
                <w:lang w:eastAsia="ru-RU"/>
              </w:rPr>
            </w:pPr>
            <w:r w:rsidRPr="003717F0">
              <w:rPr>
                <w:rFonts w:ascii="Times New Roman" w:eastAsia="Times New Roman" w:hAnsi="Times New Roman" w:cs="Times New Roman"/>
                <w:sz w:val="21"/>
                <w:szCs w:val="21"/>
                <w:lang w:eastAsia="ru-RU"/>
              </w:rPr>
              <w:t>5000 (Пять тысяч) рублей</w:t>
            </w:r>
          </w:p>
        </w:tc>
        <w:tc>
          <w:tcPr>
            <w:tcW w:w="0" w:type="auto"/>
            <w:tcBorders>
              <w:top w:val="single" w:sz="2" w:space="0" w:color="898989"/>
              <w:left w:val="single" w:sz="2" w:space="0" w:color="898989"/>
              <w:bottom w:val="single" w:sz="2" w:space="0" w:color="898989"/>
              <w:right w:val="single" w:sz="2" w:space="0" w:color="898989"/>
            </w:tcBorders>
            <w:shd w:val="clear" w:color="auto" w:fill="auto"/>
            <w:tcMar>
              <w:top w:w="150" w:type="dxa"/>
              <w:left w:w="150" w:type="dxa"/>
              <w:bottom w:w="150" w:type="dxa"/>
              <w:right w:w="150" w:type="dxa"/>
            </w:tcMar>
            <w:vAlign w:val="center"/>
            <w:hideMark/>
          </w:tcPr>
          <w:p w:rsidR="003717F0" w:rsidRPr="003717F0" w:rsidRDefault="003717F0" w:rsidP="003717F0">
            <w:pPr>
              <w:spacing w:after="225" w:line="270" w:lineRule="atLeast"/>
              <w:rPr>
                <w:rFonts w:ascii="Times New Roman" w:eastAsia="Times New Roman" w:hAnsi="Times New Roman" w:cs="Times New Roman"/>
                <w:sz w:val="21"/>
                <w:szCs w:val="21"/>
                <w:lang w:eastAsia="ru-RU"/>
              </w:rPr>
            </w:pPr>
            <w:r w:rsidRPr="003717F0">
              <w:rPr>
                <w:rFonts w:ascii="Times New Roman" w:eastAsia="Times New Roman" w:hAnsi="Times New Roman" w:cs="Times New Roman"/>
                <w:sz w:val="21"/>
                <w:szCs w:val="21"/>
                <w:lang w:eastAsia="ru-RU"/>
              </w:rPr>
              <w:t>50%</w:t>
            </w:r>
          </w:p>
        </w:tc>
      </w:tr>
      <w:tr w:rsidR="003717F0" w:rsidRPr="003717F0" w:rsidTr="003717F0">
        <w:tc>
          <w:tcPr>
            <w:tcW w:w="0" w:type="auto"/>
            <w:tcBorders>
              <w:top w:val="single" w:sz="2" w:space="0" w:color="898989"/>
              <w:left w:val="single" w:sz="2" w:space="0" w:color="898989"/>
              <w:bottom w:val="single" w:sz="2" w:space="0" w:color="898989"/>
              <w:right w:val="single" w:sz="2" w:space="0" w:color="898989"/>
            </w:tcBorders>
            <w:shd w:val="clear" w:color="auto" w:fill="auto"/>
            <w:tcMar>
              <w:top w:w="150" w:type="dxa"/>
              <w:left w:w="150" w:type="dxa"/>
              <w:bottom w:w="150" w:type="dxa"/>
              <w:right w:w="150" w:type="dxa"/>
            </w:tcMar>
            <w:vAlign w:val="center"/>
            <w:hideMark/>
          </w:tcPr>
          <w:p w:rsidR="003717F0" w:rsidRPr="003717F0" w:rsidRDefault="003717F0" w:rsidP="003717F0">
            <w:pPr>
              <w:spacing w:after="225" w:line="270" w:lineRule="atLeast"/>
              <w:rPr>
                <w:rFonts w:ascii="Times New Roman" w:eastAsia="Times New Roman" w:hAnsi="Times New Roman" w:cs="Times New Roman"/>
                <w:sz w:val="21"/>
                <w:szCs w:val="21"/>
                <w:lang w:eastAsia="ru-RU"/>
              </w:rPr>
            </w:pPr>
            <w:r w:rsidRPr="003717F0">
              <w:rPr>
                <w:rFonts w:ascii="Times New Roman" w:eastAsia="Times New Roman" w:hAnsi="Times New Roman" w:cs="Times New Roman"/>
                <w:sz w:val="21"/>
                <w:szCs w:val="21"/>
                <w:lang w:eastAsia="ru-RU"/>
              </w:rPr>
              <w:t>Сергеев Сергей Сергеевич</w:t>
            </w:r>
          </w:p>
        </w:tc>
        <w:tc>
          <w:tcPr>
            <w:tcW w:w="0" w:type="auto"/>
            <w:tcBorders>
              <w:top w:val="single" w:sz="2" w:space="0" w:color="898989"/>
              <w:left w:val="single" w:sz="2" w:space="0" w:color="898989"/>
              <w:bottom w:val="single" w:sz="2" w:space="0" w:color="898989"/>
              <w:right w:val="single" w:sz="2" w:space="0" w:color="898989"/>
            </w:tcBorders>
            <w:shd w:val="clear" w:color="auto" w:fill="auto"/>
            <w:tcMar>
              <w:top w:w="150" w:type="dxa"/>
              <w:left w:w="150" w:type="dxa"/>
              <w:bottom w:w="150" w:type="dxa"/>
              <w:right w:w="150" w:type="dxa"/>
            </w:tcMar>
            <w:vAlign w:val="center"/>
            <w:hideMark/>
          </w:tcPr>
          <w:p w:rsidR="003717F0" w:rsidRPr="003717F0" w:rsidRDefault="003717F0" w:rsidP="003717F0">
            <w:pPr>
              <w:spacing w:after="225" w:line="270" w:lineRule="atLeast"/>
              <w:rPr>
                <w:rFonts w:ascii="Times New Roman" w:eastAsia="Times New Roman" w:hAnsi="Times New Roman" w:cs="Times New Roman"/>
                <w:sz w:val="21"/>
                <w:szCs w:val="21"/>
                <w:lang w:eastAsia="ru-RU"/>
              </w:rPr>
            </w:pPr>
            <w:r w:rsidRPr="003717F0">
              <w:rPr>
                <w:rFonts w:ascii="Times New Roman" w:eastAsia="Times New Roman" w:hAnsi="Times New Roman" w:cs="Times New Roman"/>
                <w:sz w:val="21"/>
                <w:szCs w:val="21"/>
                <w:lang w:eastAsia="ru-RU"/>
              </w:rPr>
              <w:t>5000 (Пять тысяч) рублей</w:t>
            </w:r>
          </w:p>
        </w:tc>
        <w:tc>
          <w:tcPr>
            <w:tcW w:w="0" w:type="auto"/>
            <w:tcBorders>
              <w:top w:val="single" w:sz="2" w:space="0" w:color="898989"/>
              <w:left w:val="single" w:sz="2" w:space="0" w:color="898989"/>
              <w:bottom w:val="single" w:sz="2" w:space="0" w:color="898989"/>
              <w:right w:val="single" w:sz="2" w:space="0" w:color="898989"/>
            </w:tcBorders>
            <w:shd w:val="clear" w:color="auto" w:fill="auto"/>
            <w:tcMar>
              <w:top w:w="150" w:type="dxa"/>
              <w:left w:w="150" w:type="dxa"/>
              <w:bottom w:w="150" w:type="dxa"/>
              <w:right w:w="150" w:type="dxa"/>
            </w:tcMar>
            <w:vAlign w:val="center"/>
            <w:hideMark/>
          </w:tcPr>
          <w:p w:rsidR="003717F0" w:rsidRPr="003717F0" w:rsidRDefault="003717F0" w:rsidP="003717F0">
            <w:pPr>
              <w:spacing w:after="225" w:line="270" w:lineRule="atLeast"/>
              <w:rPr>
                <w:rFonts w:ascii="Times New Roman" w:eastAsia="Times New Roman" w:hAnsi="Times New Roman" w:cs="Times New Roman"/>
                <w:sz w:val="21"/>
                <w:szCs w:val="21"/>
                <w:lang w:eastAsia="ru-RU"/>
              </w:rPr>
            </w:pPr>
            <w:r w:rsidRPr="003717F0">
              <w:rPr>
                <w:rFonts w:ascii="Times New Roman" w:eastAsia="Times New Roman" w:hAnsi="Times New Roman" w:cs="Times New Roman"/>
                <w:sz w:val="21"/>
                <w:szCs w:val="21"/>
                <w:lang w:eastAsia="ru-RU"/>
              </w:rPr>
              <w:t>50%</w:t>
            </w:r>
          </w:p>
        </w:tc>
      </w:tr>
    </w:tbl>
    <w:p w:rsidR="003717F0" w:rsidRPr="003717F0" w:rsidRDefault="003717F0" w:rsidP="003717F0">
      <w:pPr>
        <w:spacing w:after="0" w:line="270" w:lineRule="atLeast"/>
        <w:rPr>
          <w:rFonts w:ascii="Arial" w:eastAsia="Times New Roman" w:hAnsi="Arial" w:cs="Arial"/>
          <w:color w:val="2A2A2A"/>
          <w:sz w:val="21"/>
          <w:szCs w:val="21"/>
          <w:lang w:eastAsia="ru-RU"/>
        </w:rPr>
      </w:pPr>
      <w:hyperlink r:id="rId10" w:anchor="6" w:history="1">
        <w:r w:rsidRPr="003717F0">
          <w:rPr>
            <w:rFonts w:ascii="Arial" w:eastAsia="Times New Roman" w:hAnsi="Arial" w:cs="Arial"/>
            <w:color w:val="4F3C64"/>
            <w:sz w:val="17"/>
            <w:szCs w:val="17"/>
            <w:u w:val="single"/>
            <w:bdr w:val="none" w:sz="0" w:space="0" w:color="auto" w:frame="1"/>
            <w:lang w:eastAsia="ru-RU"/>
          </w:rPr>
          <w:t>[6]</w:t>
        </w:r>
      </w:hyperlink>
      <w:r w:rsidRPr="003717F0">
        <w:rPr>
          <w:rFonts w:ascii="Arial" w:eastAsia="Times New Roman" w:hAnsi="Arial" w:cs="Arial"/>
          <w:b/>
          <w:bCs/>
          <w:color w:val="2A2A2A"/>
          <w:sz w:val="21"/>
          <w:szCs w:val="21"/>
          <w:bdr w:val="none" w:sz="0" w:space="0" w:color="auto" w:frame="1"/>
          <w:lang w:eastAsia="ru-RU"/>
        </w:rPr>
        <w:t> ГОЛОСОВАЛИ:</w:t>
      </w:r>
      <w:r w:rsidRPr="003717F0">
        <w:rPr>
          <w:rFonts w:ascii="Arial" w:eastAsia="Times New Roman" w:hAnsi="Arial" w:cs="Arial"/>
          <w:color w:val="2A2A2A"/>
          <w:sz w:val="21"/>
          <w:szCs w:val="21"/>
          <w:lang w:eastAsia="ru-RU"/>
        </w:rPr>
        <w:t> «за» – единогласно.</w:t>
      </w:r>
    </w:p>
    <w:p w:rsidR="003717F0" w:rsidRPr="003717F0" w:rsidRDefault="003717F0" w:rsidP="003717F0">
      <w:pPr>
        <w:spacing w:after="0" w:line="270" w:lineRule="atLeast"/>
        <w:rPr>
          <w:rFonts w:ascii="Arial" w:eastAsia="Times New Roman" w:hAnsi="Arial" w:cs="Arial"/>
          <w:color w:val="2A2A2A"/>
          <w:sz w:val="21"/>
          <w:szCs w:val="21"/>
          <w:lang w:eastAsia="ru-RU"/>
        </w:rPr>
      </w:pPr>
      <w:r w:rsidRPr="003717F0">
        <w:rPr>
          <w:rFonts w:ascii="Arial" w:eastAsia="Times New Roman" w:hAnsi="Arial" w:cs="Arial"/>
          <w:b/>
          <w:bCs/>
          <w:color w:val="2A2A2A"/>
          <w:sz w:val="21"/>
          <w:szCs w:val="21"/>
          <w:bdr w:val="none" w:sz="0" w:space="0" w:color="auto" w:frame="1"/>
          <w:lang w:eastAsia="ru-RU"/>
        </w:rPr>
        <w:t>ПОСТАНОВИЛИ: </w:t>
      </w:r>
      <w:r w:rsidRPr="003717F0">
        <w:rPr>
          <w:rFonts w:ascii="Arial" w:eastAsia="Times New Roman" w:hAnsi="Arial" w:cs="Arial"/>
          <w:color w:val="2A2A2A"/>
          <w:sz w:val="21"/>
          <w:szCs w:val="21"/>
          <w:lang w:eastAsia="ru-RU"/>
        </w:rPr>
        <w:t xml:space="preserve">распределить долю в уставном капитале Общества, принадлежащую Обществу, в размере 10 процентов уставного капитала номинальной стоимостью 1000 (Одна </w:t>
      </w:r>
      <w:r w:rsidRPr="003717F0">
        <w:rPr>
          <w:rFonts w:ascii="Arial" w:eastAsia="Times New Roman" w:hAnsi="Arial" w:cs="Arial"/>
          <w:color w:val="2A2A2A"/>
          <w:sz w:val="21"/>
          <w:szCs w:val="21"/>
          <w:lang w:eastAsia="ru-RU"/>
        </w:rPr>
        <w:lastRenderedPageBreak/>
        <w:t>тысяча) рублей между всеми участниками Общества пропорционально их долям в уставном капитале Общества. </w:t>
      </w:r>
      <w:hyperlink r:id="rId11" w:anchor="7" w:history="1">
        <w:r w:rsidRPr="003717F0">
          <w:rPr>
            <w:rFonts w:ascii="Arial" w:eastAsia="Times New Roman" w:hAnsi="Arial" w:cs="Arial"/>
            <w:color w:val="4F3C64"/>
            <w:sz w:val="17"/>
            <w:szCs w:val="17"/>
            <w:u w:val="single"/>
            <w:bdr w:val="none" w:sz="0" w:space="0" w:color="auto" w:frame="1"/>
            <w:lang w:eastAsia="ru-RU"/>
          </w:rPr>
          <w:t>[7]</w:t>
        </w:r>
      </w:hyperlink>
      <w:r w:rsidRPr="003717F0">
        <w:rPr>
          <w:rFonts w:ascii="Arial" w:eastAsia="Times New Roman" w:hAnsi="Arial" w:cs="Arial"/>
          <w:color w:val="2A2A2A"/>
          <w:sz w:val="21"/>
          <w:szCs w:val="21"/>
          <w:lang w:eastAsia="ru-RU"/>
        </w:rPr>
        <w:t> В связи с распределением доли размер долей участников Общества изменяется следующим образом:</w:t>
      </w:r>
    </w:p>
    <w:tbl>
      <w:tblPr>
        <w:tblW w:w="0" w:type="dxa"/>
        <w:tblBorders>
          <w:top w:val="single" w:sz="2" w:space="0" w:color="898989"/>
          <w:left w:val="single" w:sz="2" w:space="0" w:color="898989"/>
          <w:bottom w:val="single" w:sz="2" w:space="0" w:color="898989"/>
          <w:right w:val="single" w:sz="2" w:space="0" w:color="898989"/>
        </w:tblBorders>
        <w:tblCellMar>
          <w:left w:w="0" w:type="dxa"/>
          <w:right w:w="0" w:type="dxa"/>
        </w:tblCellMar>
        <w:tblLook w:val="04A0" w:firstRow="1" w:lastRow="0" w:firstColumn="1" w:lastColumn="0" w:noHBand="0" w:noVBand="1"/>
      </w:tblPr>
      <w:tblGrid>
        <w:gridCol w:w="2832"/>
        <w:gridCol w:w="2966"/>
        <w:gridCol w:w="2541"/>
      </w:tblGrid>
      <w:tr w:rsidR="003717F0" w:rsidRPr="003717F0" w:rsidTr="003717F0">
        <w:tc>
          <w:tcPr>
            <w:tcW w:w="0" w:type="auto"/>
            <w:tcBorders>
              <w:top w:val="single" w:sz="2" w:space="0" w:color="898989"/>
              <w:left w:val="single" w:sz="2" w:space="0" w:color="898989"/>
              <w:bottom w:val="single" w:sz="2" w:space="0" w:color="898989"/>
              <w:right w:val="single" w:sz="2" w:space="0" w:color="898989"/>
            </w:tcBorders>
            <w:shd w:val="clear" w:color="auto" w:fill="auto"/>
            <w:tcMar>
              <w:top w:w="150" w:type="dxa"/>
              <w:left w:w="150" w:type="dxa"/>
              <w:bottom w:w="150" w:type="dxa"/>
              <w:right w:w="150" w:type="dxa"/>
            </w:tcMar>
            <w:vAlign w:val="center"/>
            <w:hideMark/>
          </w:tcPr>
          <w:p w:rsidR="003717F0" w:rsidRPr="003717F0" w:rsidRDefault="003717F0" w:rsidP="003717F0">
            <w:pPr>
              <w:spacing w:after="225" w:line="270" w:lineRule="atLeast"/>
              <w:rPr>
                <w:rFonts w:ascii="Times New Roman" w:eastAsia="Times New Roman" w:hAnsi="Times New Roman" w:cs="Times New Roman"/>
                <w:sz w:val="21"/>
                <w:szCs w:val="21"/>
                <w:lang w:eastAsia="ru-RU"/>
              </w:rPr>
            </w:pPr>
            <w:r w:rsidRPr="003717F0">
              <w:rPr>
                <w:rFonts w:ascii="Times New Roman" w:eastAsia="Times New Roman" w:hAnsi="Times New Roman" w:cs="Times New Roman"/>
                <w:sz w:val="21"/>
                <w:szCs w:val="21"/>
                <w:lang w:eastAsia="ru-RU"/>
              </w:rPr>
              <w:t>Ф.И.О. участника Общества</w:t>
            </w:r>
          </w:p>
        </w:tc>
        <w:tc>
          <w:tcPr>
            <w:tcW w:w="0" w:type="auto"/>
            <w:tcBorders>
              <w:top w:val="single" w:sz="2" w:space="0" w:color="898989"/>
              <w:left w:val="single" w:sz="2" w:space="0" w:color="898989"/>
              <w:bottom w:val="single" w:sz="2" w:space="0" w:color="898989"/>
              <w:right w:val="single" w:sz="2" w:space="0" w:color="898989"/>
            </w:tcBorders>
            <w:shd w:val="clear" w:color="auto" w:fill="auto"/>
            <w:tcMar>
              <w:top w:w="150" w:type="dxa"/>
              <w:left w:w="150" w:type="dxa"/>
              <w:bottom w:w="150" w:type="dxa"/>
              <w:right w:w="150" w:type="dxa"/>
            </w:tcMar>
            <w:vAlign w:val="center"/>
            <w:hideMark/>
          </w:tcPr>
          <w:p w:rsidR="003717F0" w:rsidRPr="003717F0" w:rsidRDefault="003717F0" w:rsidP="003717F0">
            <w:pPr>
              <w:spacing w:after="225" w:line="270" w:lineRule="atLeast"/>
              <w:rPr>
                <w:rFonts w:ascii="Times New Roman" w:eastAsia="Times New Roman" w:hAnsi="Times New Roman" w:cs="Times New Roman"/>
                <w:sz w:val="21"/>
                <w:szCs w:val="21"/>
                <w:lang w:eastAsia="ru-RU"/>
              </w:rPr>
            </w:pPr>
            <w:r w:rsidRPr="003717F0">
              <w:rPr>
                <w:rFonts w:ascii="Times New Roman" w:eastAsia="Times New Roman" w:hAnsi="Times New Roman" w:cs="Times New Roman"/>
                <w:sz w:val="21"/>
                <w:szCs w:val="21"/>
                <w:lang w:eastAsia="ru-RU"/>
              </w:rPr>
              <w:t>Номинальная стоимость доли</w:t>
            </w:r>
          </w:p>
        </w:tc>
        <w:tc>
          <w:tcPr>
            <w:tcW w:w="0" w:type="auto"/>
            <w:tcBorders>
              <w:top w:val="single" w:sz="2" w:space="0" w:color="898989"/>
              <w:left w:val="single" w:sz="2" w:space="0" w:color="898989"/>
              <w:bottom w:val="single" w:sz="2" w:space="0" w:color="898989"/>
              <w:right w:val="single" w:sz="2" w:space="0" w:color="898989"/>
            </w:tcBorders>
            <w:shd w:val="clear" w:color="auto" w:fill="auto"/>
            <w:tcMar>
              <w:top w:w="150" w:type="dxa"/>
              <w:left w:w="150" w:type="dxa"/>
              <w:bottom w:w="150" w:type="dxa"/>
              <w:right w:w="150" w:type="dxa"/>
            </w:tcMar>
            <w:vAlign w:val="center"/>
            <w:hideMark/>
          </w:tcPr>
          <w:p w:rsidR="003717F0" w:rsidRPr="003717F0" w:rsidRDefault="003717F0" w:rsidP="003717F0">
            <w:pPr>
              <w:spacing w:after="225" w:line="270" w:lineRule="atLeast"/>
              <w:rPr>
                <w:rFonts w:ascii="Times New Roman" w:eastAsia="Times New Roman" w:hAnsi="Times New Roman" w:cs="Times New Roman"/>
                <w:sz w:val="21"/>
                <w:szCs w:val="21"/>
                <w:lang w:eastAsia="ru-RU"/>
              </w:rPr>
            </w:pPr>
            <w:r w:rsidRPr="003717F0">
              <w:rPr>
                <w:rFonts w:ascii="Times New Roman" w:eastAsia="Times New Roman" w:hAnsi="Times New Roman" w:cs="Times New Roman"/>
                <w:sz w:val="21"/>
                <w:szCs w:val="21"/>
                <w:lang w:eastAsia="ru-RU"/>
              </w:rPr>
              <w:t>Размер доли в процентах</w:t>
            </w:r>
          </w:p>
        </w:tc>
      </w:tr>
      <w:tr w:rsidR="003717F0" w:rsidRPr="003717F0" w:rsidTr="003717F0">
        <w:tc>
          <w:tcPr>
            <w:tcW w:w="0" w:type="auto"/>
            <w:tcBorders>
              <w:top w:val="single" w:sz="2" w:space="0" w:color="898989"/>
              <w:left w:val="single" w:sz="2" w:space="0" w:color="898989"/>
              <w:bottom w:val="single" w:sz="2" w:space="0" w:color="898989"/>
              <w:right w:val="single" w:sz="2" w:space="0" w:color="898989"/>
            </w:tcBorders>
            <w:shd w:val="clear" w:color="auto" w:fill="auto"/>
            <w:tcMar>
              <w:top w:w="150" w:type="dxa"/>
              <w:left w:w="150" w:type="dxa"/>
              <w:bottom w:w="150" w:type="dxa"/>
              <w:right w:w="150" w:type="dxa"/>
            </w:tcMar>
            <w:vAlign w:val="center"/>
            <w:hideMark/>
          </w:tcPr>
          <w:p w:rsidR="003717F0" w:rsidRPr="003717F0" w:rsidRDefault="003717F0" w:rsidP="003717F0">
            <w:pPr>
              <w:spacing w:after="225" w:line="270" w:lineRule="atLeast"/>
              <w:rPr>
                <w:rFonts w:ascii="Times New Roman" w:eastAsia="Times New Roman" w:hAnsi="Times New Roman" w:cs="Times New Roman"/>
                <w:sz w:val="21"/>
                <w:szCs w:val="21"/>
                <w:lang w:eastAsia="ru-RU"/>
              </w:rPr>
            </w:pPr>
            <w:r w:rsidRPr="003717F0">
              <w:rPr>
                <w:rFonts w:ascii="Times New Roman" w:eastAsia="Times New Roman" w:hAnsi="Times New Roman" w:cs="Times New Roman"/>
                <w:sz w:val="21"/>
                <w:szCs w:val="21"/>
                <w:lang w:eastAsia="ru-RU"/>
              </w:rPr>
              <w:t>Иванов Иван Иванович</w:t>
            </w:r>
          </w:p>
        </w:tc>
        <w:tc>
          <w:tcPr>
            <w:tcW w:w="0" w:type="auto"/>
            <w:tcBorders>
              <w:top w:val="single" w:sz="2" w:space="0" w:color="898989"/>
              <w:left w:val="single" w:sz="2" w:space="0" w:color="898989"/>
              <w:bottom w:val="single" w:sz="2" w:space="0" w:color="898989"/>
              <w:right w:val="single" w:sz="2" w:space="0" w:color="898989"/>
            </w:tcBorders>
            <w:shd w:val="clear" w:color="auto" w:fill="auto"/>
            <w:tcMar>
              <w:top w:w="150" w:type="dxa"/>
              <w:left w:w="150" w:type="dxa"/>
              <w:bottom w:w="150" w:type="dxa"/>
              <w:right w:w="150" w:type="dxa"/>
            </w:tcMar>
            <w:vAlign w:val="center"/>
            <w:hideMark/>
          </w:tcPr>
          <w:p w:rsidR="003717F0" w:rsidRPr="003717F0" w:rsidRDefault="003717F0" w:rsidP="003717F0">
            <w:pPr>
              <w:spacing w:after="225" w:line="270" w:lineRule="atLeast"/>
              <w:rPr>
                <w:rFonts w:ascii="Times New Roman" w:eastAsia="Times New Roman" w:hAnsi="Times New Roman" w:cs="Times New Roman"/>
                <w:sz w:val="21"/>
                <w:szCs w:val="21"/>
                <w:lang w:eastAsia="ru-RU"/>
              </w:rPr>
            </w:pPr>
            <w:r w:rsidRPr="003717F0">
              <w:rPr>
                <w:rFonts w:ascii="Times New Roman" w:eastAsia="Times New Roman" w:hAnsi="Times New Roman" w:cs="Times New Roman"/>
                <w:sz w:val="21"/>
                <w:szCs w:val="21"/>
                <w:lang w:eastAsia="ru-RU"/>
              </w:rPr>
              <w:t>5000 (Пять тысяч) рублей</w:t>
            </w:r>
          </w:p>
        </w:tc>
        <w:tc>
          <w:tcPr>
            <w:tcW w:w="0" w:type="auto"/>
            <w:tcBorders>
              <w:top w:val="single" w:sz="2" w:space="0" w:color="898989"/>
              <w:left w:val="single" w:sz="2" w:space="0" w:color="898989"/>
              <w:bottom w:val="single" w:sz="2" w:space="0" w:color="898989"/>
              <w:right w:val="single" w:sz="2" w:space="0" w:color="898989"/>
            </w:tcBorders>
            <w:shd w:val="clear" w:color="auto" w:fill="auto"/>
            <w:tcMar>
              <w:top w:w="150" w:type="dxa"/>
              <w:left w:w="150" w:type="dxa"/>
              <w:bottom w:w="150" w:type="dxa"/>
              <w:right w:w="150" w:type="dxa"/>
            </w:tcMar>
            <w:vAlign w:val="center"/>
            <w:hideMark/>
          </w:tcPr>
          <w:p w:rsidR="003717F0" w:rsidRPr="003717F0" w:rsidRDefault="003717F0" w:rsidP="003717F0">
            <w:pPr>
              <w:spacing w:after="225" w:line="270" w:lineRule="atLeast"/>
              <w:rPr>
                <w:rFonts w:ascii="Times New Roman" w:eastAsia="Times New Roman" w:hAnsi="Times New Roman" w:cs="Times New Roman"/>
                <w:sz w:val="21"/>
                <w:szCs w:val="21"/>
                <w:lang w:eastAsia="ru-RU"/>
              </w:rPr>
            </w:pPr>
            <w:r w:rsidRPr="003717F0">
              <w:rPr>
                <w:rFonts w:ascii="Times New Roman" w:eastAsia="Times New Roman" w:hAnsi="Times New Roman" w:cs="Times New Roman"/>
                <w:sz w:val="21"/>
                <w:szCs w:val="21"/>
                <w:lang w:eastAsia="ru-RU"/>
              </w:rPr>
              <w:t>50%</w:t>
            </w:r>
          </w:p>
        </w:tc>
      </w:tr>
      <w:tr w:rsidR="003717F0" w:rsidRPr="003717F0" w:rsidTr="003717F0">
        <w:tc>
          <w:tcPr>
            <w:tcW w:w="0" w:type="auto"/>
            <w:tcBorders>
              <w:top w:val="single" w:sz="2" w:space="0" w:color="898989"/>
              <w:left w:val="single" w:sz="2" w:space="0" w:color="898989"/>
              <w:bottom w:val="single" w:sz="2" w:space="0" w:color="898989"/>
              <w:right w:val="single" w:sz="2" w:space="0" w:color="898989"/>
            </w:tcBorders>
            <w:shd w:val="clear" w:color="auto" w:fill="auto"/>
            <w:tcMar>
              <w:top w:w="150" w:type="dxa"/>
              <w:left w:w="150" w:type="dxa"/>
              <w:bottom w:w="150" w:type="dxa"/>
              <w:right w:w="150" w:type="dxa"/>
            </w:tcMar>
            <w:vAlign w:val="center"/>
            <w:hideMark/>
          </w:tcPr>
          <w:p w:rsidR="003717F0" w:rsidRPr="003717F0" w:rsidRDefault="003717F0" w:rsidP="003717F0">
            <w:pPr>
              <w:spacing w:after="225" w:line="270" w:lineRule="atLeast"/>
              <w:rPr>
                <w:rFonts w:ascii="Times New Roman" w:eastAsia="Times New Roman" w:hAnsi="Times New Roman" w:cs="Times New Roman"/>
                <w:sz w:val="21"/>
                <w:szCs w:val="21"/>
                <w:lang w:eastAsia="ru-RU"/>
              </w:rPr>
            </w:pPr>
            <w:r w:rsidRPr="003717F0">
              <w:rPr>
                <w:rFonts w:ascii="Times New Roman" w:eastAsia="Times New Roman" w:hAnsi="Times New Roman" w:cs="Times New Roman"/>
                <w:sz w:val="21"/>
                <w:szCs w:val="21"/>
                <w:lang w:eastAsia="ru-RU"/>
              </w:rPr>
              <w:t>Сергеев Сергей Сергеевич</w:t>
            </w:r>
          </w:p>
        </w:tc>
        <w:tc>
          <w:tcPr>
            <w:tcW w:w="0" w:type="auto"/>
            <w:tcBorders>
              <w:top w:val="single" w:sz="2" w:space="0" w:color="898989"/>
              <w:left w:val="single" w:sz="2" w:space="0" w:color="898989"/>
              <w:bottom w:val="single" w:sz="2" w:space="0" w:color="898989"/>
              <w:right w:val="single" w:sz="2" w:space="0" w:color="898989"/>
            </w:tcBorders>
            <w:shd w:val="clear" w:color="auto" w:fill="auto"/>
            <w:tcMar>
              <w:top w:w="150" w:type="dxa"/>
              <w:left w:w="150" w:type="dxa"/>
              <w:bottom w:w="150" w:type="dxa"/>
              <w:right w:w="150" w:type="dxa"/>
            </w:tcMar>
            <w:vAlign w:val="center"/>
            <w:hideMark/>
          </w:tcPr>
          <w:p w:rsidR="003717F0" w:rsidRPr="003717F0" w:rsidRDefault="003717F0" w:rsidP="003717F0">
            <w:pPr>
              <w:spacing w:after="225" w:line="270" w:lineRule="atLeast"/>
              <w:rPr>
                <w:rFonts w:ascii="Times New Roman" w:eastAsia="Times New Roman" w:hAnsi="Times New Roman" w:cs="Times New Roman"/>
                <w:sz w:val="21"/>
                <w:szCs w:val="21"/>
                <w:lang w:eastAsia="ru-RU"/>
              </w:rPr>
            </w:pPr>
            <w:r w:rsidRPr="003717F0">
              <w:rPr>
                <w:rFonts w:ascii="Times New Roman" w:eastAsia="Times New Roman" w:hAnsi="Times New Roman" w:cs="Times New Roman"/>
                <w:sz w:val="21"/>
                <w:szCs w:val="21"/>
                <w:lang w:eastAsia="ru-RU"/>
              </w:rPr>
              <w:t>5000 (Пять тысяч) рублей</w:t>
            </w:r>
          </w:p>
        </w:tc>
        <w:tc>
          <w:tcPr>
            <w:tcW w:w="0" w:type="auto"/>
            <w:tcBorders>
              <w:top w:val="single" w:sz="2" w:space="0" w:color="898989"/>
              <w:left w:val="single" w:sz="2" w:space="0" w:color="898989"/>
              <w:bottom w:val="single" w:sz="2" w:space="0" w:color="898989"/>
              <w:right w:val="single" w:sz="2" w:space="0" w:color="898989"/>
            </w:tcBorders>
            <w:shd w:val="clear" w:color="auto" w:fill="auto"/>
            <w:tcMar>
              <w:top w:w="150" w:type="dxa"/>
              <w:left w:w="150" w:type="dxa"/>
              <w:bottom w:w="150" w:type="dxa"/>
              <w:right w:w="150" w:type="dxa"/>
            </w:tcMar>
            <w:vAlign w:val="center"/>
            <w:hideMark/>
          </w:tcPr>
          <w:p w:rsidR="003717F0" w:rsidRPr="003717F0" w:rsidRDefault="003717F0" w:rsidP="003717F0">
            <w:pPr>
              <w:spacing w:after="225" w:line="270" w:lineRule="atLeast"/>
              <w:rPr>
                <w:rFonts w:ascii="Times New Roman" w:eastAsia="Times New Roman" w:hAnsi="Times New Roman" w:cs="Times New Roman"/>
                <w:sz w:val="21"/>
                <w:szCs w:val="21"/>
                <w:lang w:eastAsia="ru-RU"/>
              </w:rPr>
            </w:pPr>
            <w:r w:rsidRPr="003717F0">
              <w:rPr>
                <w:rFonts w:ascii="Times New Roman" w:eastAsia="Times New Roman" w:hAnsi="Times New Roman" w:cs="Times New Roman"/>
                <w:sz w:val="21"/>
                <w:szCs w:val="21"/>
                <w:lang w:eastAsia="ru-RU"/>
              </w:rPr>
              <w:t>50%</w:t>
            </w:r>
          </w:p>
        </w:tc>
      </w:tr>
    </w:tbl>
    <w:p w:rsidR="003717F0" w:rsidRPr="003717F0" w:rsidRDefault="003717F0" w:rsidP="003717F0">
      <w:pPr>
        <w:spacing w:after="225" w:line="270" w:lineRule="atLeast"/>
        <w:rPr>
          <w:rFonts w:ascii="Arial" w:eastAsia="Times New Roman" w:hAnsi="Arial" w:cs="Arial"/>
          <w:color w:val="2A2A2A"/>
          <w:sz w:val="21"/>
          <w:szCs w:val="21"/>
          <w:lang w:eastAsia="ru-RU"/>
        </w:rPr>
      </w:pPr>
      <w:r w:rsidRPr="003717F0">
        <w:rPr>
          <w:rFonts w:ascii="Arial" w:eastAsia="Times New Roman" w:hAnsi="Arial" w:cs="Arial"/>
          <w:color w:val="2A2A2A"/>
          <w:sz w:val="21"/>
          <w:szCs w:val="21"/>
          <w:lang w:eastAsia="ru-RU"/>
        </w:rPr>
        <w:t>Время закрытия собрания: 11 ч 30 мин.</w:t>
      </w:r>
    </w:p>
    <w:p w:rsidR="003717F0" w:rsidRPr="003717F0" w:rsidRDefault="003717F0" w:rsidP="003717F0">
      <w:pPr>
        <w:spacing w:after="225" w:line="270" w:lineRule="atLeast"/>
        <w:rPr>
          <w:rFonts w:ascii="Arial" w:eastAsia="Times New Roman" w:hAnsi="Arial" w:cs="Arial"/>
          <w:color w:val="2A2A2A"/>
          <w:sz w:val="21"/>
          <w:szCs w:val="21"/>
          <w:lang w:eastAsia="ru-RU"/>
        </w:rPr>
      </w:pPr>
      <w:r w:rsidRPr="003717F0">
        <w:rPr>
          <w:rFonts w:ascii="Arial" w:eastAsia="Times New Roman" w:hAnsi="Arial" w:cs="Arial"/>
          <w:color w:val="2A2A2A"/>
          <w:sz w:val="21"/>
          <w:szCs w:val="21"/>
          <w:lang w:eastAsia="ru-RU"/>
        </w:rPr>
        <w:t>Дата составления протокола: 29 апреля 201</w:t>
      </w:r>
      <w:r>
        <w:rPr>
          <w:rFonts w:ascii="Arial" w:eastAsia="Times New Roman" w:hAnsi="Arial" w:cs="Arial"/>
          <w:color w:val="2A2A2A"/>
          <w:sz w:val="21"/>
          <w:szCs w:val="21"/>
          <w:lang w:eastAsia="ru-RU"/>
        </w:rPr>
        <w:t>5</w:t>
      </w:r>
      <w:r w:rsidRPr="003717F0">
        <w:rPr>
          <w:rFonts w:ascii="Arial" w:eastAsia="Times New Roman" w:hAnsi="Arial" w:cs="Arial"/>
          <w:color w:val="2A2A2A"/>
          <w:sz w:val="21"/>
          <w:szCs w:val="21"/>
          <w:lang w:eastAsia="ru-RU"/>
        </w:rPr>
        <w:t xml:space="preserve"> года.</w:t>
      </w:r>
      <w:r w:rsidRPr="003717F0">
        <w:rPr>
          <w:rFonts w:ascii="Arial" w:eastAsia="Times New Roman" w:hAnsi="Arial" w:cs="Arial"/>
          <w:color w:val="2A2A2A"/>
          <w:sz w:val="21"/>
          <w:szCs w:val="21"/>
          <w:lang w:eastAsia="ru-RU"/>
        </w:rPr>
        <w:br/>
      </w:r>
      <w:r w:rsidRPr="003717F0">
        <w:rPr>
          <w:rFonts w:ascii="Arial" w:eastAsia="Times New Roman" w:hAnsi="Arial" w:cs="Arial"/>
          <w:color w:val="2A2A2A"/>
          <w:sz w:val="21"/>
          <w:szCs w:val="21"/>
          <w:lang w:eastAsia="ru-RU"/>
        </w:rPr>
        <w:br/>
        <w:t> </w:t>
      </w:r>
    </w:p>
    <w:p w:rsidR="003717F0" w:rsidRPr="003717F0" w:rsidRDefault="003717F0" w:rsidP="003717F0">
      <w:pPr>
        <w:spacing w:after="225" w:line="270" w:lineRule="atLeast"/>
        <w:rPr>
          <w:rFonts w:ascii="Arial" w:eastAsia="Times New Roman" w:hAnsi="Arial" w:cs="Arial"/>
          <w:color w:val="2A2A2A"/>
          <w:sz w:val="21"/>
          <w:szCs w:val="21"/>
          <w:lang w:eastAsia="ru-RU"/>
        </w:rPr>
      </w:pPr>
      <w:r w:rsidRPr="003717F0">
        <w:rPr>
          <w:rFonts w:ascii="Arial" w:eastAsia="Times New Roman" w:hAnsi="Arial" w:cs="Arial"/>
          <w:color w:val="2A2A2A"/>
          <w:sz w:val="21"/>
          <w:szCs w:val="21"/>
          <w:lang w:eastAsia="ru-RU"/>
        </w:rPr>
        <w:t>Иванов И.И. _____________________</w:t>
      </w:r>
    </w:p>
    <w:p w:rsidR="003717F0" w:rsidRDefault="003717F0" w:rsidP="003717F0">
      <w:pPr>
        <w:spacing w:after="225" w:line="270" w:lineRule="atLeast"/>
        <w:rPr>
          <w:rFonts w:ascii="Arial" w:eastAsia="Times New Roman" w:hAnsi="Arial" w:cs="Arial"/>
          <w:color w:val="2A2A2A"/>
          <w:sz w:val="21"/>
          <w:szCs w:val="21"/>
          <w:lang w:eastAsia="ru-RU"/>
        </w:rPr>
      </w:pPr>
      <w:r w:rsidRPr="003717F0">
        <w:rPr>
          <w:rFonts w:ascii="Arial" w:eastAsia="Times New Roman" w:hAnsi="Arial" w:cs="Arial"/>
          <w:color w:val="2A2A2A"/>
          <w:sz w:val="21"/>
          <w:szCs w:val="21"/>
          <w:lang w:eastAsia="ru-RU"/>
        </w:rPr>
        <w:t>Сергеев С.С. _____________________</w:t>
      </w:r>
    </w:p>
    <w:p w:rsidR="003717F0" w:rsidRDefault="003717F0" w:rsidP="003717F0">
      <w:pPr>
        <w:spacing w:after="225" w:line="270" w:lineRule="atLeast"/>
        <w:rPr>
          <w:rFonts w:ascii="Arial" w:eastAsia="Times New Roman" w:hAnsi="Arial" w:cs="Arial"/>
          <w:color w:val="2A2A2A"/>
          <w:sz w:val="21"/>
          <w:szCs w:val="21"/>
          <w:lang w:eastAsia="ru-RU"/>
        </w:rPr>
      </w:pPr>
    </w:p>
    <w:p w:rsidR="003717F0" w:rsidRPr="003717F0" w:rsidRDefault="003717F0" w:rsidP="003717F0">
      <w:pPr>
        <w:spacing w:after="225" w:line="270" w:lineRule="atLeast"/>
        <w:rPr>
          <w:rFonts w:ascii="Arial" w:eastAsia="Times New Roman" w:hAnsi="Arial" w:cs="Arial"/>
          <w:color w:val="2A2A2A"/>
          <w:sz w:val="21"/>
          <w:szCs w:val="21"/>
          <w:lang w:eastAsia="ru-RU"/>
        </w:rPr>
      </w:pPr>
      <w:r w:rsidRPr="003717F0">
        <w:rPr>
          <w:rFonts w:ascii="Arial" w:eastAsia="Times New Roman" w:hAnsi="Arial" w:cs="Arial"/>
          <w:b/>
          <w:bCs/>
          <w:color w:val="2A2A2A"/>
          <w:sz w:val="27"/>
          <w:szCs w:val="27"/>
          <w:lang w:eastAsia="ru-RU"/>
        </w:rPr>
        <w:t> </w:t>
      </w:r>
    </w:p>
    <w:p w:rsidR="003717F0" w:rsidRPr="003717F0" w:rsidRDefault="003717F0" w:rsidP="003717F0">
      <w:pPr>
        <w:shd w:val="clear" w:color="auto" w:fill="FFFFFF"/>
        <w:spacing w:after="180" w:line="240" w:lineRule="auto"/>
        <w:outlineLvl w:val="2"/>
        <w:rPr>
          <w:rFonts w:ascii="Arial" w:eastAsia="Times New Roman" w:hAnsi="Arial" w:cs="Arial"/>
          <w:b/>
          <w:bCs/>
          <w:color w:val="2A2A2A"/>
          <w:sz w:val="27"/>
          <w:szCs w:val="27"/>
          <w:lang w:eastAsia="ru-RU"/>
        </w:rPr>
      </w:pPr>
      <w:r w:rsidRPr="003717F0">
        <w:rPr>
          <w:rFonts w:ascii="Arial" w:eastAsia="Times New Roman" w:hAnsi="Arial" w:cs="Arial"/>
          <w:b/>
          <w:bCs/>
          <w:color w:val="2A2A2A"/>
          <w:sz w:val="27"/>
          <w:szCs w:val="27"/>
          <w:lang w:eastAsia="ru-RU"/>
        </w:rPr>
        <w:t>Контрольные точки при оформлении</w:t>
      </w:r>
    </w:p>
    <w:p w:rsidR="003717F0" w:rsidRPr="003717F0" w:rsidRDefault="003717F0" w:rsidP="003717F0">
      <w:pPr>
        <w:shd w:val="clear" w:color="auto" w:fill="FFFFFF"/>
        <w:spacing w:after="0" w:line="270" w:lineRule="atLeast"/>
        <w:rPr>
          <w:rFonts w:ascii="Arial" w:eastAsia="Times New Roman" w:hAnsi="Arial" w:cs="Arial"/>
          <w:color w:val="2A2A2A"/>
          <w:sz w:val="21"/>
          <w:szCs w:val="21"/>
          <w:lang w:eastAsia="ru-RU"/>
        </w:rPr>
      </w:pPr>
      <w:bookmarkStart w:id="1" w:name="1"/>
      <w:bookmarkEnd w:id="1"/>
      <w:r w:rsidRPr="003717F0">
        <w:rPr>
          <w:rFonts w:ascii="Arial" w:eastAsia="Times New Roman" w:hAnsi="Arial" w:cs="Arial"/>
          <w:b/>
          <w:bCs/>
          <w:color w:val="2A2A2A"/>
          <w:sz w:val="21"/>
          <w:szCs w:val="21"/>
          <w:bdr w:val="none" w:sz="0" w:space="0" w:color="auto" w:frame="1"/>
          <w:lang w:eastAsia="ru-RU"/>
        </w:rPr>
        <w:t>[1]</w:t>
      </w:r>
      <w:r w:rsidRPr="003717F0">
        <w:rPr>
          <w:rFonts w:ascii="Arial" w:eastAsia="Times New Roman" w:hAnsi="Arial" w:cs="Arial"/>
          <w:color w:val="2A2A2A"/>
          <w:sz w:val="21"/>
          <w:szCs w:val="21"/>
          <w:lang w:eastAsia="ru-RU"/>
        </w:rPr>
        <w:t> Решение о распределении доли вышедшего участника должно быть принято общим собранием в течение одного года со дня перехода доли к обществу (п. 2 ст. 24 закона № 14-ФЗ). Поскольку доля переходит к ООО с момента получения заявления участника о выходе из общества (подп. 2 п. 7 ст. 23 закона № 14-ФЗ), самый ранний возможный срок принятия такого решения — это день получения вышеуказанного уведомления плюс 30 дней, требующиеся на созыв общего собрания (п. 1 ст. 36 закона № 14-ФЗ).</w:t>
      </w:r>
    </w:p>
    <w:p w:rsidR="003717F0" w:rsidRPr="003717F0" w:rsidRDefault="003717F0" w:rsidP="003717F0">
      <w:pPr>
        <w:shd w:val="clear" w:color="auto" w:fill="FFFFFF"/>
        <w:spacing w:after="0" w:line="270" w:lineRule="atLeast"/>
        <w:rPr>
          <w:rFonts w:ascii="Arial" w:eastAsia="Times New Roman" w:hAnsi="Arial" w:cs="Arial"/>
          <w:color w:val="2A2A2A"/>
          <w:sz w:val="21"/>
          <w:szCs w:val="21"/>
          <w:lang w:eastAsia="ru-RU"/>
        </w:rPr>
      </w:pPr>
      <w:bookmarkStart w:id="2" w:name="2"/>
      <w:bookmarkEnd w:id="2"/>
      <w:r w:rsidRPr="003717F0">
        <w:rPr>
          <w:rFonts w:ascii="Arial" w:eastAsia="Times New Roman" w:hAnsi="Arial" w:cs="Arial"/>
          <w:b/>
          <w:bCs/>
          <w:color w:val="2A2A2A"/>
          <w:sz w:val="21"/>
          <w:szCs w:val="21"/>
          <w:bdr w:val="none" w:sz="0" w:space="0" w:color="auto" w:frame="1"/>
          <w:lang w:eastAsia="ru-RU"/>
        </w:rPr>
        <w:t>[2]</w:t>
      </w:r>
      <w:r w:rsidRPr="003717F0">
        <w:rPr>
          <w:rFonts w:ascii="Arial" w:eastAsia="Times New Roman" w:hAnsi="Arial" w:cs="Arial"/>
          <w:color w:val="2A2A2A"/>
          <w:sz w:val="21"/>
          <w:szCs w:val="21"/>
          <w:lang w:eastAsia="ru-RU"/>
        </w:rPr>
        <w:t> В связи с тем, что доля, принадлежащая обществу, не учитывается при голосовании на общем собрании участников общества (п. 1 ст. 24 закона № 14-ФЗ), желательно указать ее размер в начале протокола в целях определения кворума собрания.</w:t>
      </w:r>
    </w:p>
    <w:p w:rsidR="003717F0" w:rsidRPr="003717F0" w:rsidRDefault="003717F0" w:rsidP="003717F0">
      <w:pPr>
        <w:shd w:val="clear" w:color="auto" w:fill="FFFFFF"/>
        <w:spacing w:after="0" w:line="270" w:lineRule="atLeast"/>
        <w:rPr>
          <w:rFonts w:ascii="Arial" w:eastAsia="Times New Roman" w:hAnsi="Arial" w:cs="Arial"/>
          <w:color w:val="2A2A2A"/>
          <w:sz w:val="21"/>
          <w:szCs w:val="21"/>
          <w:lang w:eastAsia="ru-RU"/>
        </w:rPr>
      </w:pPr>
      <w:bookmarkStart w:id="3" w:name="3"/>
      <w:bookmarkEnd w:id="3"/>
      <w:proofErr w:type="gramStart"/>
      <w:r w:rsidRPr="003717F0">
        <w:rPr>
          <w:rFonts w:ascii="Arial" w:eastAsia="Times New Roman" w:hAnsi="Arial" w:cs="Arial"/>
          <w:b/>
          <w:bCs/>
          <w:color w:val="2A2A2A"/>
          <w:sz w:val="21"/>
          <w:szCs w:val="21"/>
          <w:bdr w:val="none" w:sz="0" w:space="0" w:color="auto" w:frame="1"/>
          <w:lang w:eastAsia="ru-RU"/>
        </w:rPr>
        <w:t>[3]</w:t>
      </w:r>
      <w:r w:rsidRPr="003717F0">
        <w:rPr>
          <w:rFonts w:ascii="Arial" w:eastAsia="Times New Roman" w:hAnsi="Arial" w:cs="Arial"/>
          <w:color w:val="2A2A2A"/>
          <w:sz w:val="21"/>
          <w:szCs w:val="21"/>
          <w:lang w:eastAsia="ru-RU"/>
        </w:rPr>
        <w:t> На практике в случаях, когда решение о распределении или продаже долей принимается сразу после выхода участника, нередко можно встретить протоколы, в которых одновременно отражены решения по трем вопросам повестки дня: о выводе из состава участников того лица, от которого поступило заявление о выходе, о выплате ему действительной стоимости доли и о распределении (или продаже) этой доли.</w:t>
      </w:r>
      <w:proofErr w:type="gramEnd"/>
      <w:r w:rsidRPr="003717F0">
        <w:rPr>
          <w:rFonts w:ascii="Arial" w:eastAsia="Times New Roman" w:hAnsi="Arial" w:cs="Arial"/>
          <w:color w:val="2A2A2A"/>
          <w:sz w:val="21"/>
          <w:szCs w:val="21"/>
          <w:lang w:eastAsia="ru-RU"/>
        </w:rPr>
        <w:t xml:space="preserve"> На самом деле юридическое значение имеет только решение о распределении или продаже доли, поскольку закон прямо предусматривает необходимость его принятия. Вопрос утраты статуса участника общества общее собрание не решает, так как этот статус автоматически утрачивается с момента получения обществом заявления о выходе из состава участников (подп. 2 п. 7 ст. 23 закона № 14-ФЗ). Следовательно, какого-либо дополнительного утверждения или подтверждения данного факта общим собранием не требуется. В этом и состоит смысл правила о выходе из общества независимо от согласия других участников общества или самого общества. Но наличия такого решения иногда требуют налоговые инспекции в некоторых регионах, иначе возникают трудности с исключением из ЕГРЮЛ сведений о вышедшем участнике. В таких ситуациях проще пойти навстречу и отразить в повестке дня вопрос «о признании </w:t>
      </w:r>
      <w:proofErr w:type="gramStart"/>
      <w:r w:rsidRPr="003717F0">
        <w:rPr>
          <w:rFonts w:ascii="Arial" w:eastAsia="Times New Roman" w:hAnsi="Arial" w:cs="Arial"/>
          <w:color w:val="2A2A2A"/>
          <w:sz w:val="21"/>
          <w:szCs w:val="21"/>
          <w:lang w:eastAsia="ru-RU"/>
        </w:rPr>
        <w:t>участника</w:t>
      </w:r>
      <w:proofErr w:type="gramEnd"/>
      <w:r w:rsidRPr="003717F0">
        <w:rPr>
          <w:rFonts w:ascii="Arial" w:eastAsia="Times New Roman" w:hAnsi="Arial" w:cs="Arial"/>
          <w:color w:val="2A2A2A"/>
          <w:sz w:val="21"/>
          <w:szCs w:val="21"/>
          <w:lang w:eastAsia="ru-RU"/>
        </w:rPr>
        <w:t xml:space="preserve"> вышедшем из общества» и провести по нему голосование.</w:t>
      </w:r>
    </w:p>
    <w:p w:rsidR="003717F0" w:rsidRPr="003717F0" w:rsidRDefault="003717F0" w:rsidP="003717F0">
      <w:pPr>
        <w:shd w:val="clear" w:color="auto" w:fill="FFFFFF"/>
        <w:spacing w:after="225" w:line="270" w:lineRule="atLeast"/>
        <w:rPr>
          <w:rFonts w:ascii="Arial" w:eastAsia="Times New Roman" w:hAnsi="Arial" w:cs="Arial"/>
          <w:color w:val="2A2A2A"/>
          <w:sz w:val="21"/>
          <w:szCs w:val="21"/>
          <w:lang w:eastAsia="ru-RU"/>
        </w:rPr>
      </w:pPr>
      <w:r w:rsidRPr="003717F0">
        <w:rPr>
          <w:rFonts w:ascii="Arial" w:eastAsia="Times New Roman" w:hAnsi="Arial" w:cs="Arial"/>
          <w:color w:val="2A2A2A"/>
          <w:sz w:val="21"/>
          <w:szCs w:val="21"/>
          <w:lang w:eastAsia="ru-RU"/>
        </w:rPr>
        <w:t xml:space="preserve">Что касается решения о выплате действительной стоимости </w:t>
      </w:r>
      <w:proofErr w:type="gramStart"/>
      <w:r w:rsidRPr="003717F0">
        <w:rPr>
          <w:rFonts w:ascii="Arial" w:eastAsia="Times New Roman" w:hAnsi="Arial" w:cs="Arial"/>
          <w:color w:val="2A2A2A"/>
          <w:sz w:val="21"/>
          <w:szCs w:val="21"/>
          <w:lang w:eastAsia="ru-RU"/>
        </w:rPr>
        <w:t>доли</w:t>
      </w:r>
      <w:proofErr w:type="gramEnd"/>
      <w:r w:rsidRPr="003717F0">
        <w:rPr>
          <w:rFonts w:ascii="Arial" w:eastAsia="Times New Roman" w:hAnsi="Arial" w:cs="Arial"/>
          <w:color w:val="2A2A2A"/>
          <w:sz w:val="21"/>
          <w:szCs w:val="21"/>
          <w:lang w:eastAsia="ru-RU"/>
        </w:rPr>
        <w:t xml:space="preserve"> выходящему участнику, то в нем нет вообще никакой необходимости. Это скорее своеобразный обычай корпоративной </w:t>
      </w:r>
      <w:r w:rsidRPr="003717F0">
        <w:rPr>
          <w:rFonts w:ascii="Arial" w:eastAsia="Times New Roman" w:hAnsi="Arial" w:cs="Arial"/>
          <w:color w:val="2A2A2A"/>
          <w:sz w:val="21"/>
          <w:szCs w:val="21"/>
          <w:lang w:eastAsia="ru-RU"/>
        </w:rPr>
        <w:lastRenderedPageBreak/>
        <w:t>практики и документооборота. Обязанность по выплате бывшему участнику действительной стоимости его доли возникает у общества с момента получения заявления этого лица о выходе из общества. Правила определения действительной стоимости доли установлены законодательством (п. 2 ст. 14, п. 6.1 ст. 23 закона № 14-ФЗ), следовательно, ее размер не может определяться общим собранием. Решение о выплате действительной стоимости доли не имеет правового значения хотя бы потому, что принять по этому вопросу какое-либо иное решение (например, об отказе выходящему участнику в выплате действительной стоимости доли или об ином порядке определения действительной стоимости доли) общее собрание не вправе. Для целей отражения кредиторской задолженности общества перед бывшим участником в налоговом и бухгалтерском учете такое решение тоже не требуется, поскольку основанием для выплаты действительной стоимости доли служит само заявление участника о выходе из общества.</w:t>
      </w:r>
    </w:p>
    <w:p w:rsidR="003717F0" w:rsidRPr="003717F0" w:rsidRDefault="003717F0" w:rsidP="003717F0">
      <w:pPr>
        <w:shd w:val="clear" w:color="auto" w:fill="FFFFFF"/>
        <w:spacing w:after="0" w:line="270" w:lineRule="atLeast"/>
        <w:rPr>
          <w:rFonts w:ascii="Arial" w:eastAsia="Times New Roman" w:hAnsi="Arial" w:cs="Arial"/>
          <w:color w:val="2A2A2A"/>
          <w:sz w:val="21"/>
          <w:szCs w:val="21"/>
          <w:lang w:eastAsia="ru-RU"/>
        </w:rPr>
      </w:pPr>
      <w:bookmarkStart w:id="4" w:name="4"/>
      <w:bookmarkEnd w:id="4"/>
      <w:r w:rsidRPr="003717F0">
        <w:rPr>
          <w:rFonts w:ascii="Arial" w:eastAsia="Times New Roman" w:hAnsi="Arial" w:cs="Arial"/>
          <w:b/>
          <w:bCs/>
          <w:color w:val="2A2A2A"/>
          <w:sz w:val="21"/>
          <w:szCs w:val="21"/>
          <w:bdr w:val="none" w:sz="0" w:space="0" w:color="auto" w:frame="1"/>
          <w:lang w:eastAsia="ru-RU"/>
        </w:rPr>
        <w:t>[4]</w:t>
      </w:r>
      <w:r w:rsidRPr="003717F0">
        <w:rPr>
          <w:rFonts w:ascii="Arial" w:eastAsia="Times New Roman" w:hAnsi="Arial" w:cs="Arial"/>
          <w:color w:val="2A2A2A"/>
          <w:sz w:val="21"/>
          <w:szCs w:val="21"/>
          <w:lang w:eastAsia="ru-RU"/>
        </w:rPr>
        <w:t xml:space="preserve"> Пункт 1 статьи 24 закона № 14-ФЗ допускает два принципиально разных варианта определения судьбы доли, принадлежащей обществу: ее распределение между участниками пропорционально их долям и «предложение для приобретения» всем или некоторым участникам либо третьим лицам (если это не запрещено уставом). При этом под «приобретением» по смыслу пункта 4 и 5 статьи 24 закона № 14-ФЗ понимается продажа доли. Исходя из противопоставления продажи и распределения доли, можно сделать вывод о том, что это два самостоятельных способа реализации доли, принадлежащей обществу. Распределение доли в отличие от продажи осуществляется на безвозмездной основе. </w:t>
      </w:r>
      <w:proofErr w:type="gramStart"/>
      <w:r w:rsidRPr="003717F0">
        <w:rPr>
          <w:rFonts w:ascii="Arial" w:eastAsia="Times New Roman" w:hAnsi="Arial" w:cs="Arial"/>
          <w:color w:val="2A2A2A"/>
          <w:sz w:val="21"/>
          <w:szCs w:val="21"/>
          <w:lang w:eastAsia="ru-RU"/>
        </w:rPr>
        <w:t>Этот подход разделяет и судебная практика: если в решении о распределении прямо не сказано о том, что доли передавались участникам за плату, то предполагается безвозмездный характер (см. постановление Пятнадцатого арбитражного апелляционного суда от 10.06.09 по делу № А53-1159/2008-С1-31, правильность вывода которого о распределении доли подтверждена постановлением Федерального арбитражного суда Дальневосточного округа от 04.07.06).</w:t>
      </w:r>
      <w:proofErr w:type="gramEnd"/>
      <w:r w:rsidRPr="003717F0">
        <w:rPr>
          <w:rFonts w:ascii="Arial" w:eastAsia="Times New Roman" w:hAnsi="Arial" w:cs="Arial"/>
          <w:color w:val="2A2A2A"/>
          <w:sz w:val="21"/>
          <w:szCs w:val="21"/>
          <w:lang w:eastAsia="ru-RU"/>
        </w:rPr>
        <w:t xml:space="preserve"> Среди практикующих юристов встречается мнение о том, что распределение, как и продажа, осуществляется на возмездной основе. Но с этим предположением сложно согласиться. Во-первых, в законе не случайно установлены разные требования к оплате доли. Так, для возможности ее распределения между участниками она обязательно должна быть оплачена (компенсирована) до перехода к обществу (п. 3 ст. 24 закона № 14-ФЗ). Если же она полностью не оплачена, возможна только ее продажа (п. 4 ст. 24 закона № 14-ФЗ). Во-вторых, предложить приобрести долю общества можно как всем, так и некоторым участникам общества (и даже третьим лицам), а распределение возможно лишь между всеми участниками и только пропорционально их долям в уставном капитале (п. 2 ст. 24 закона № 14-ФЗ).</w:t>
      </w:r>
    </w:p>
    <w:p w:rsidR="003717F0" w:rsidRPr="003717F0" w:rsidRDefault="003717F0" w:rsidP="003717F0">
      <w:pPr>
        <w:shd w:val="clear" w:color="auto" w:fill="FFFFFF"/>
        <w:spacing w:after="0" w:line="270" w:lineRule="atLeast"/>
        <w:rPr>
          <w:rFonts w:ascii="Arial" w:eastAsia="Times New Roman" w:hAnsi="Arial" w:cs="Arial"/>
          <w:color w:val="2A2A2A"/>
          <w:sz w:val="21"/>
          <w:szCs w:val="21"/>
          <w:lang w:eastAsia="ru-RU"/>
        </w:rPr>
      </w:pPr>
      <w:bookmarkStart w:id="5" w:name="5"/>
      <w:bookmarkEnd w:id="5"/>
      <w:r w:rsidRPr="003717F0">
        <w:rPr>
          <w:rFonts w:ascii="Arial" w:eastAsia="Times New Roman" w:hAnsi="Arial" w:cs="Arial"/>
          <w:b/>
          <w:bCs/>
          <w:color w:val="2A2A2A"/>
          <w:sz w:val="21"/>
          <w:szCs w:val="21"/>
          <w:bdr w:val="none" w:sz="0" w:space="0" w:color="auto" w:frame="1"/>
          <w:lang w:eastAsia="ru-RU"/>
        </w:rPr>
        <w:t>[5]</w:t>
      </w:r>
      <w:r w:rsidRPr="003717F0">
        <w:rPr>
          <w:rFonts w:ascii="Arial" w:eastAsia="Times New Roman" w:hAnsi="Arial" w:cs="Arial"/>
          <w:color w:val="2A2A2A"/>
          <w:sz w:val="21"/>
          <w:szCs w:val="21"/>
          <w:lang w:eastAsia="ru-RU"/>
        </w:rPr>
        <w:t> Требование о том, что доля общества распределяется пропорционально долям оставшихся участников, содержится в пункте 2 статьи 24 закона № 14-ФЗ. На соблюдении этого требования закона желательно сделать акцент, указав в протоколе такую же формулировку.</w:t>
      </w:r>
    </w:p>
    <w:p w:rsidR="003717F0" w:rsidRPr="003717F0" w:rsidRDefault="003717F0" w:rsidP="003717F0">
      <w:pPr>
        <w:shd w:val="clear" w:color="auto" w:fill="FFFFFF"/>
        <w:spacing w:after="0" w:line="270" w:lineRule="atLeast"/>
        <w:rPr>
          <w:rFonts w:ascii="Arial" w:eastAsia="Times New Roman" w:hAnsi="Arial" w:cs="Arial"/>
          <w:color w:val="2A2A2A"/>
          <w:sz w:val="21"/>
          <w:szCs w:val="21"/>
          <w:lang w:eastAsia="ru-RU"/>
        </w:rPr>
      </w:pPr>
      <w:bookmarkStart w:id="6" w:name="6"/>
      <w:bookmarkEnd w:id="6"/>
      <w:r w:rsidRPr="003717F0">
        <w:rPr>
          <w:rFonts w:ascii="Arial" w:eastAsia="Times New Roman" w:hAnsi="Arial" w:cs="Arial"/>
          <w:b/>
          <w:bCs/>
          <w:color w:val="2A2A2A"/>
          <w:sz w:val="21"/>
          <w:szCs w:val="21"/>
          <w:bdr w:val="none" w:sz="0" w:space="0" w:color="auto" w:frame="1"/>
          <w:lang w:eastAsia="ru-RU"/>
        </w:rPr>
        <w:t>[6]</w:t>
      </w:r>
      <w:r w:rsidRPr="003717F0">
        <w:rPr>
          <w:rFonts w:ascii="Arial" w:eastAsia="Times New Roman" w:hAnsi="Arial" w:cs="Arial"/>
          <w:color w:val="2A2A2A"/>
          <w:sz w:val="21"/>
          <w:szCs w:val="21"/>
          <w:lang w:eastAsia="ru-RU"/>
        </w:rPr>
        <w:t> Решение о распределении принадлежащей обществу доли между всеми участниками пропорционально их долям принимается большинством голосов от общего числа голосов участников общества. Но уставом может быть предусмотрена необходимость большего числа голосов для принятия решения по данному вопросу (п. 8 ст. 37 закона № 14-ФЗ). Для решения о продаже доли всем участникам пропорционально их долям количество необходимых голосов определяется аналогичным образом. А для продажи доли участникам, если в результате изменяются размеры долей участников (то есть когда доля продается не всем участникам общества или всем, но не пропорционально их долям), а также для продажи доли третьим лицам требуется единогласное решение всех участников общества (п. 4 ст. 24 закона № 14ФЗ). Кроме того, единогласное решение требуется в случае, когда цена продажи доли определяется по-иному, чем предусматривает закон. Напомним, согласно пункту 4 статьи 24 закона № 14-ФЗ, продажа осуществляется по цене не ниже действительной стоимости доли, выплаченной обществом участнику в связи с его выходом.</w:t>
      </w:r>
    </w:p>
    <w:p w:rsidR="003717F0" w:rsidRPr="003717F0" w:rsidRDefault="003717F0" w:rsidP="003717F0">
      <w:pPr>
        <w:shd w:val="clear" w:color="auto" w:fill="FFFFFF"/>
        <w:spacing w:after="0" w:line="270" w:lineRule="atLeast"/>
        <w:rPr>
          <w:rFonts w:ascii="Arial" w:eastAsia="Times New Roman" w:hAnsi="Arial" w:cs="Arial"/>
          <w:color w:val="2A2A2A"/>
          <w:sz w:val="21"/>
          <w:szCs w:val="21"/>
          <w:lang w:eastAsia="ru-RU"/>
        </w:rPr>
      </w:pPr>
      <w:bookmarkStart w:id="7" w:name="7"/>
      <w:bookmarkEnd w:id="7"/>
      <w:r w:rsidRPr="003717F0">
        <w:rPr>
          <w:rFonts w:ascii="Arial" w:eastAsia="Times New Roman" w:hAnsi="Arial" w:cs="Arial"/>
          <w:b/>
          <w:bCs/>
          <w:color w:val="2A2A2A"/>
          <w:sz w:val="21"/>
          <w:szCs w:val="21"/>
          <w:bdr w:val="none" w:sz="0" w:space="0" w:color="auto" w:frame="1"/>
          <w:lang w:eastAsia="ru-RU"/>
        </w:rPr>
        <w:lastRenderedPageBreak/>
        <w:t>[7]</w:t>
      </w:r>
      <w:r w:rsidRPr="003717F0">
        <w:rPr>
          <w:rFonts w:ascii="Arial" w:eastAsia="Times New Roman" w:hAnsi="Arial" w:cs="Arial"/>
          <w:color w:val="2A2A2A"/>
          <w:sz w:val="21"/>
          <w:szCs w:val="21"/>
          <w:lang w:eastAsia="ru-RU"/>
        </w:rPr>
        <w:t> Удобнее сразу указать в протоколе, какой размер долей будет у участников общества после распределения доли, принадлежащей обществу. Дело в том, что на основании этого протокола изменяются сведения о долях в списке участников общества, а также подается заявление об изменении соответствующих сведений в ЕГРЮЛ. При наличии в протоколе новых данных о размерах долей проще избежать ошибок в списке участников и при регистрации изменений в ЕГРЮЛ.</w:t>
      </w:r>
    </w:p>
    <w:p w:rsidR="008A47FD" w:rsidRDefault="008A47FD"/>
    <w:sectPr w:rsidR="008A47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B08"/>
    <w:rsid w:val="003717F0"/>
    <w:rsid w:val="008A47FD"/>
    <w:rsid w:val="00A93B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3717F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717F0"/>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717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717F0"/>
    <w:rPr>
      <w:b/>
      <w:bCs/>
    </w:rPr>
  </w:style>
  <w:style w:type="character" w:styleId="a5">
    <w:name w:val="Hyperlink"/>
    <w:basedOn w:val="a0"/>
    <w:uiPriority w:val="99"/>
    <w:semiHidden/>
    <w:unhideWhenUsed/>
    <w:rsid w:val="003717F0"/>
    <w:rPr>
      <w:color w:val="0000FF"/>
      <w:u w:val="single"/>
    </w:rPr>
  </w:style>
  <w:style w:type="character" w:customStyle="1" w:styleId="apple-converted-space">
    <w:name w:val="apple-converted-space"/>
    <w:basedOn w:val="a0"/>
    <w:rsid w:val="003717F0"/>
  </w:style>
  <w:style w:type="paragraph" w:customStyle="1" w:styleId="justifyleft">
    <w:name w:val="justifyleft"/>
    <w:basedOn w:val="a"/>
    <w:rsid w:val="003717F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3717F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717F0"/>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717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717F0"/>
    <w:rPr>
      <w:b/>
      <w:bCs/>
    </w:rPr>
  </w:style>
  <w:style w:type="character" w:styleId="a5">
    <w:name w:val="Hyperlink"/>
    <w:basedOn w:val="a0"/>
    <w:uiPriority w:val="99"/>
    <w:semiHidden/>
    <w:unhideWhenUsed/>
    <w:rsid w:val="003717F0"/>
    <w:rPr>
      <w:color w:val="0000FF"/>
      <w:u w:val="single"/>
    </w:rPr>
  </w:style>
  <w:style w:type="character" w:customStyle="1" w:styleId="apple-converted-space">
    <w:name w:val="apple-converted-space"/>
    <w:basedOn w:val="a0"/>
    <w:rsid w:val="003717F0"/>
  </w:style>
  <w:style w:type="paragraph" w:customStyle="1" w:styleId="justifyleft">
    <w:name w:val="justifyleft"/>
    <w:basedOn w:val="a"/>
    <w:rsid w:val="003717F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858032">
      <w:bodyDiv w:val="1"/>
      <w:marLeft w:val="0"/>
      <w:marRight w:val="0"/>
      <w:marTop w:val="0"/>
      <w:marBottom w:val="0"/>
      <w:divBdr>
        <w:top w:val="none" w:sz="0" w:space="0" w:color="auto"/>
        <w:left w:val="none" w:sz="0" w:space="0" w:color="auto"/>
        <w:bottom w:val="none" w:sz="0" w:space="0" w:color="auto"/>
        <w:right w:val="none" w:sz="0" w:space="0" w:color="auto"/>
      </w:divBdr>
      <w:divsChild>
        <w:div w:id="766536762">
          <w:marLeft w:val="150"/>
          <w:marRight w:val="150"/>
          <w:marTop w:val="0"/>
          <w:marBottom w:val="0"/>
          <w:divBdr>
            <w:top w:val="none" w:sz="0" w:space="0" w:color="auto"/>
            <w:left w:val="none" w:sz="0" w:space="0" w:color="auto"/>
            <w:bottom w:val="none" w:sz="0" w:space="0" w:color="auto"/>
            <w:right w:val="none" w:sz="0" w:space="0" w:color="auto"/>
          </w:divBdr>
          <w:divsChild>
            <w:div w:id="41748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cademy.ru/service/docs/korporativnyie-dokumentyi/protokol-obshhego-sobraniya-uchastnikov-ooo-po-voprosu-raspredeleniya-doli-vyishedshego-uchastnik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racademy.ru/service/docs/korporativnyie-dokumentyi/protokol-obshhego-sobraniya-uchastnikov-ooo-po-voprosu-raspredeleniya-doli-vyishedshego-uchastnika"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uracademy.ru/service/docs/korporativnyie-dokumentyi/protokol-obshhego-sobraniya-uchastnikov-ooo-po-voprosu-raspredeleniya-doli-vyishedshego-uchastnika" TargetMode="External"/><Relationship Id="rId11" Type="http://schemas.openxmlformats.org/officeDocument/2006/relationships/hyperlink" Target="http://www.uracademy.ru/service/docs/korporativnyie-dokumentyi/protokol-obshhego-sobraniya-uchastnikov-ooo-po-voprosu-raspredeleniya-doli-vyishedshego-uchastnika" TargetMode="External"/><Relationship Id="rId5" Type="http://schemas.openxmlformats.org/officeDocument/2006/relationships/hyperlink" Target="http://www.uracademy.ru/service/docs/korporativnyie-dokumentyi/protokol-obshhego-sobraniya-uchastnikov-ooo-po-voprosu-raspredeleniya-doli-vyishedshego-uchastnika" TargetMode="External"/><Relationship Id="rId10" Type="http://schemas.openxmlformats.org/officeDocument/2006/relationships/hyperlink" Target="http://www.uracademy.ru/service/docs/korporativnyie-dokumentyi/protokol-obshhego-sobraniya-uchastnikov-ooo-po-voprosu-raspredeleniya-doli-vyishedshego-uchastnika" TargetMode="External"/><Relationship Id="rId4" Type="http://schemas.openxmlformats.org/officeDocument/2006/relationships/webSettings" Target="webSettings.xml"/><Relationship Id="rId9" Type="http://schemas.openxmlformats.org/officeDocument/2006/relationships/hyperlink" Target="http://www.uracademy.ru/service/docs/korporativnyie-dokumentyi/protokol-obshhego-sobraniya-uchastnikov-ooo-po-voprosu-raspredeleniya-doli-vyishedshego-uchastnik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1697</Words>
  <Characters>9678</Characters>
  <Application>Microsoft Office Word</Application>
  <DocSecurity>0</DocSecurity>
  <Lines>80</Lines>
  <Paragraphs>22</Paragraphs>
  <ScaleCrop>false</ScaleCrop>
  <Company/>
  <LinksUpToDate>false</LinksUpToDate>
  <CharactersWithSpaces>11353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c:creator>
  <cp:keywords/>
  <dc:description/>
  <cp:lastModifiedBy>Alina</cp:lastModifiedBy>
  <cp:revision>2</cp:revision>
  <dcterms:created xsi:type="dcterms:W3CDTF">2016-01-05T20:23:00Z</dcterms:created>
  <dcterms:modified xsi:type="dcterms:W3CDTF">2016-01-05T20:25:00Z</dcterms:modified>
</cp:coreProperties>
</file>